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val="0"/>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Times New Roman" w:hAnsi="Times New Roman" w:eastAsia="宋体" w:cs="Times New Roman"/>
          <w:b/>
          <w:color w:val="auto"/>
          <w:sz w:val="24"/>
          <w:szCs w:val="24"/>
          <w:highlight w:val="none"/>
          <w:lang w:val="en-US" w:eastAsia="zh-CN"/>
        </w:rPr>
      </w:pPr>
      <w:bookmarkStart w:id="0" w:name="_Hlt448930105"/>
      <w:bookmarkEnd w:id="0"/>
      <w:bookmarkStart w:id="1" w:name="_Hlt450039480"/>
      <w:bookmarkEnd w:id="1"/>
      <w:bookmarkStart w:id="2" w:name="_Hlt449016246"/>
      <w:bookmarkEnd w:id="2"/>
      <w:bookmarkStart w:id="3" w:name="_Hlt450066087"/>
      <w:bookmarkEnd w:id="3"/>
      <w:bookmarkStart w:id="4" w:name="DocumentFor"/>
      <w:bookmarkEnd w:id="4"/>
      <w:bookmarkStart w:id="5" w:name="_Hlt450051172"/>
      <w:bookmarkEnd w:id="5"/>
      <w:bookmarkStart w:id="6" w:name="Title"/>
      <w:bookmarkEnd w:id="6"/>
      <w:bookmarkStart w:id="7" w:name="_Hlt450066085"/>
      <w:bookmarkEnd w:id="7"/>
      <w:bookmarkStart w:id="8" w:name="_Toc193024528"/>
      <w:r>
        <w:rPr>
          <w:rFonts w:hint="default" w:ascii="Times New Roman" w:hAnsi="Times New Roman" w:eastAsia="宋体" w:cs="Times New Roman"/>
          <w:b/>
          <w:sz w:val="24"/>
          <w:szCs w:val="24"/>
        </w:rPr>
        <w:t>3GPP TSG-RAN WG4 Meeting #</w:t>
      </w:r>
      <w:r>
        <w:rPr>
          <w:rFonts w:hint="default" w:ascii="Times New Roman" w:hAnsi="Times New Roman" w:eastAsia="宋体" w:cs="Times New Roman"/>
        </w:rPr>
        <w:t xml:space="preserve"> </w:t>
      </w:r>
      <w:r>
        <w:rPr>
          <w:rFonts w:hint="default" w:ascii="Times New Roman" w:hAnsi="Times New Roman" w:eastAsia="宋体" w:cs="Times New Roman"/>
          <w:b/>
          <w:sz w:val="24"/>
          <w:szCs w:val="24"/>
          <w:lang w:val="en-US" w:eastAsia="zh-CN"/>
        </w:rPr>
        <w:t>101</w:t>
      </w:r>
      <w:r>
        <w:rPr>
          <w:rFonts w:hint="default" w:ascii="Times New Roman" w:hAnsi="Times New Roman" w:eastAsia="宋体" w:cs="Times New Roman"/>
          <w:b/>
          <w:sz w:val="24"/>
          <w:szCs w:val="24"/>
        </w:rPr>
        <w:t>-</w:t>
      </w:r>
      <w:r>
        <w:rPr>
          <w:rFonts w:hint="default" w:ascii="Times New Roman" w:hAnsi="Times New Roman" w:eastAsia="宋体" w:cs="Times New Roman"/>
          <w:b/>
          <w:sz w:val="24"/>
          <w:szCs w:val="24"/>
          <w:lang w:val="en-US" w:eastAsia="zh-CN"/>
        </w:rPr>
        <w:t>bis-</w:t>
      </w:r>
      <w:r>
        <w:rPr>
          <w:rFonts w:hint="default" w:ascii="Times New Roman" w:hAnsi="Times New Roman" w:eastAsia="宋体" w:cs="Times New Roman"/>
          <w:b/>
          <w:sz w:val="24"/>
          <w:szCs w:val="24"/>
        </w:rPr>
        <w:t>e</w:t>
      </w:r>
      <w:r>
        <w:rPr>
          <w:rFonts w:hint="default" w:ascii="Times New Roman" w:hAnsi="Times New Roman" w:eastAsia="宋体" w:cs="Times New Roman"/>
          <w:b/>
          <w:color w:val="auto"/>
          <w:sz w:val="24"/>
          <w:szCs w:val="24"/>
          <w:highlight w:val="none"/>
        </w:rPr>
        <w:t xml:space="preserve"> </w:t>
      </w:r>
      <w:r>
        <w:rPr>
          <w:rFonts w:hint="default" w:ascii="Times New Roman" w:hAnsi="Times New Roman" w:eastAsia="宋体" w:cs="Times New Roman"/>
          <w:b/>
          <w:color w:val="auto"/>
          <w:sz w:val="24"/>
          <w:szCs w:val="24"/>
          <w:highlight w:val="none"/>
          <w:lang w:val="en-US" w:eastAsia="zh-CN"/>
        </w:rPr>
        <w:t xml:space="preserve">                                                    </w:t>
      </w:r>
      <w:bookmarkStart w:id="10" w:name="_GoBack"/>
      <w:r>
        <w:rPr>
          <w:rFonts w:hint="default" w:ascii="Times New Roman" w:hAnsi="Times New Roman" w:eastAsia="宋体" w:cs="Times New Roman"/>
          <w:b/>
          <w:color w:val="auto"/>
          <w:sz w:val="24"/>
          <w:szCs w:val="24"/>
          <w:highlight w:val="none"/>
        </w:rPr>
        <w:t>R4-2200696</w:t>
      </w:r>
      <w:bookmarkEnd w:id="10"/>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default" w:ascii="Times New Roman" w:hAnsi="Times New Roman" w:eastAsia="宋体" w:cs="Times New Roman"/>
          <w:b/>
          <w:color w:val="auto"/>
          <w:sz w:val="24"/>
          <w:szCs w:val="24"/>
          <w:highlight w:val="none"/>
          <w:lang w:eastAsia="zh-CN"/>
        </w:rPr>
      </w:pPr>
      <w:r>
        <w:rPr>
          <w:rFonts w:hint="default" w:ascii="Times New Roman" w:hAnsi="Times New Roman" w:eastAsia="宋体" w:cs="Times New Roman"/>
          <w:b/>
          <w:sz w:val="24"/>
          <w:szCs w:val="24"/>
          <w:lang w:eastAsia="zh-CN"/>
        </w:rPr>
        <w:t>Electronic Meeting, January 17-25, 2022</w:t>
      </w:r>
    </w:p>
    <w:p>
      <w:pPr>
        <w:pStyle w:val="53"/>
        <w:tabs>
          <w:tab w:val="right" w:pos="9781"/>
          <w:tab w:val="right" w:pos="13323"/>
        </w:tabs>
        <w:spacing w:after="0"/>
        <w:outlineLvl w:val="0"/>
        <w:rPr>
          <w:rFonts w:hint="default" w:ascii="Times New Roman" w:hAnsi="Times New Roman" w:eastAsia="宋体" w:cs="Times New Roman"/>
          <w:b/>
          <w:strike w:val="0"/>
          <w:color w:val="auto"/>
          <w:sz w:val="24"/>
          <w:szCs w:val="24"/>
          <w:highlight w:val="none"/>
          <w:lang w:val="en-US" w:eastAsia="zh-CN"/>
        </w:rPr>
      </w:pPr>
    </w:p>
    <w:p>
      <w:pPr>
        <w:pStyle w:val="53"/>
        <w:tabs>
          <w:tab w:val="left" w:pos="2165"/>
        </w:tabs>
        <w:spacing w:after="48" w:afterLines="20"/>
        <w:ind w:left="2127" w:hanging="2127"/>
        <w:jc w:val="both"/>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eastAsia="zh-CN"/>
        </w:rPr>
        <w:t>Source:</w:t>
      </w:r>
      <w:r>
        <w:rPr>
          <w:rFonts w:hint="default" w:ascii="Times New Roman" w:hAnsi="Times New Roman" w:eastAsia="宋体" w:cs="Times New Roman"/>
          <w:color w:val="auto"/>
          <w:sz w:val="24"/>
          <w:szCs w:val="24"/>
          <w:highlight w:val="none"/>
          <w:lang w:eastAsia="zh-CN"/>
        </w:rPr>
        <w:tab/>
      </w:r>
      <w:r>
        <w:rPr>
          <w:rFonts w:hint="default" w:ascii="Times New Roman" w:hAnsi="Times New Roman" w:eastAsia="宋体" w:cs="Times New Roman"/>
          <w:b w:val="0"/>
          <w:color w:val="auto"/>
          <w:sz w:val="24"/>
          <w:szCs w:val="24"/>
          <w:highlight w:val="none"/>
          <w:lang w:eastAsia="zh-CN"/>
        </w:rPr>
        <w:t xml:space="preserve">ZTE Corporation </w:t>
      </w:r>
    </w:p>
    <w:p>
      <w:pPr>
        <w:pStyle w:val="53"/>
        <w:spacing w:after="48" w:afterLines="20"/>
        <w:ind w:left="2127" w:hanging="2127"/>
        <w:jc w:val="both"/>
        <w:rPr>
          <w:rFonts w:hint="default" w:ascii="Times New Roman" w:hAnsi="Times New Roman" w:eastAsia="宋体" w:cs="Times New Roman"/>
          <w:b w:val="0"/>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Title:</w:t>
      </w:r>
      <w:r>
        <w:rPr>
          <w:rFonts w:hint="default" w:ascii="Times New Roman" w:hAnsi="Times New Roman" w:eastAsia="宋体" w:cs="Times New Roman"/>
          <w:color w:val="auto"/>
          <w:sz w:val="24"/>
          <w:szCs w:val="24"/>
          <w:highlight w:val="none"/>
          <w:lang w:val="en-US" w:eastAsia="zh-CN"/>
        </w:rPr>
        <w:tab/>
      </w:r>
      <w:r>
        <w:rPr>
          <w:rFonts w:hint="default" w:ascii="Times New Roman" w:hAnsi="Times New Roman" w:eastAsia="宋体" w:cs="Times New Roman"/>
          <w:b w:val="0"/>
          <w:bCs/>
          <w:color w:val="auto"/>
          <w:sz w:val="24"/>
          <w:szCs w:val="24"/>
          <w:highlight w:val="none"/>
          <w:lang w:val="en-US" w:eastAsia="zh-CN"/>
        </w:rPr>
        <w:t>Discussion on test conditions and performance assessment for NR  repeater EMC tests</w:t>
      </w:r>
    </w:p>
    <w:p>
      <w:pPr>
        <w:pStyle w:val="53"/>
        <w:tabs>
          <w:tab w:val="left" w:pos="2155"/>
        </w:tabs>
        <w:spacing w:after="48" w:afterLines="20"/>
        <w:ind w:left="2610" w:hanging="2610"/>
        <w:jc w:val="both"/>
        <w:rPr>
          <w:rFonts w:hint="default" w:ascii="Times New Roman" w:hAnsi="Times New Roman" w:eastAsia="宋体" w:cs="Times New Roman"/>
          <w:b w:val="0"/>
          <w:color w:val="auto"/>
          <w:sz w:val="24"/>
          <w:szCs w:val="24"/>
          <w:highlight w:val="none"/>
          <w:lang w:val="en-US" w:eastAsia="zh-CN"/>
        </w:rPr>
      </w:pPr>
      <w:r>
        <w:rPr>
          <w:rFonts w:hint="default" w:ascii="Times New Roman" w:hAnsi="Times New Roman" w:eastAsia="宋体" w:cs="Times New Roman"/>
          <w:color w:val="auto"/>
          <w:sz w:val="24"/>
          <w:szCs w:val="24"/>
          <w:highlight w:val="none"/>
          <w:lang w:eastAsia="zh-CN"/>
        </w:rPr>
        <w:t>Agenda Item:</w:t>
      </w:r>
      <w:r>
        <w:rPr>
          <w:rFonts w:hint="default" w:ascii="Times New Roman" w:hAnsi="Times New Roman" w:eastAsia="宋体" w:cs="Times New Roman"/>
          <w:color w:val="auto"/>
          <w:sz w:val="24"/>
          <w:szCs w:val="24"/>
          <w:highlight w:val="none"/>
          <w:lang w:eastAsia="zh-CN"/>
        </w:rPr>
        <w:tab/>
      </w:r>
      <w:r>
        <w:rPr>
          <w:rFonts w:hint="default" w:ascii="Times New Roman" w:hAnsi="Times New Roman" w:eastAsia="宋体" w:cs="Times New Roman"/>
          <w:b w:val="0"/>
          <w:color w:val="auto"/>
          <w:sz w:val="24"/>
          <w:szCs w:val="24"/>
          <w:highlight w:val="none"/>
          <w:lang w:val="en-US" w:eastAsia="zh-CN"/>
        </w:rPr>
        <w:t>6.5.4</w:t>
      </w:r>
    </w:p>
    <w:p>
      <w:pPr>
        <w:pStyle w:val="53"/>
        <w:tabs>
          <w:tab w:val="left" w:pos="2160"/>
        </w:tabs>
        <w:spacing w:after="48" w:afterLines="20"/>
        <w:ind w:left="2610" w:hanging="2610"/>
        <w:jc w:val="both"/>
        <w:rPr>
          <w:rFonts w:hint="default" w:ascii="Times New Roman" w:hAnsi="Times New Roman" w:eastAsia="宋体" w:cs="Times New Roman"/>
          <w:color w:val="auto"/>
          <w:sz w:val="20"/>
          <w:highlight w:val="none"/>
          <w:lang w:eastAsia="zh-CN"/>
        </w:rPr>
      </w:pPr>
      <w:r>
        <w:rPr>
          <w:rFonts w:hint="default" w:ascii="Times New Roman" w:hAnsi="Times New Roman" w:eastAsia="宋体" w:cs="Times New Roman"/>
          <w:color w:val="auto"/>
          <w:sz w:val="24"/>
          <w:szCs w:val="24"/>
          <w:highlight w:val="none"/>
          <w:lang w:eastAsia="zh-CN"/>
        </w:rPr>
        <w:t>Document for:</w:t>
      </w:r>
      <w:r>
        <w:rPr>
          <w:rFonts w:hint="default" w:ascii="Times New Roman" w:hAnsi="Times New Roman" w:eastAsia="宋体" w:cs="Times New Roman"/>
          <w:color w:val="auto"/>
          <w:sz w:val="24"/>
          <w:szCs w:val="24"/>
          <w:highlight w:val="none"/>
          <w:lang w:eastAsia="zh-CN"/>
        </w:rPr>
        <w:tab/>
      </w:r>
      <w:r>
        <w:rPr>
          <w:rFonts w:hint="default" w:ascii="Times New Roman" w:hAnsi="Times New Roman" w:eastAsia="宋体" w:cs="Times New Roman"/>
          <w:b w:val="0"/>
          <w:color w:val="auto"/>
          <w:sz w:val="24"/>
          <w:szCs w:val="24"/>
          <w:highlight w:val="none"/>
          <w:lang w:eastAsia="zh-CN"/>
        </w:rPr>
        <w:t>Approval</w:t>
      </w:r>
      <w:r>
        <w:rPr>
          <w:rFonts w:hint="default" w:ascii="Times New Roman" w:hAnsi="Times New Roman" w:eastAsia="宋体" w:cs="Times New Roman"/>
          <w:color w:val="auto"/>
          <w:sz w:val="20"/>
          <w:highlight w:val="none"/>
          <w:lang w:eastAsia="zh-CN"/>
        </w:rPr>
        <w:t xml:space="preserve"> </w:t>
      </w:r>
    </w:p>
    <w:p>
      <w:pPr>
        <w:pStyle w:val="2"/>
        <w:numPr>
          <w:ilvl w:val="0"/>
          <w:numId w:val="11"/>
        </w:numPr>
        <w:rPr>
          <w:rFonts w:hint="default" w:ascii="Times New Roman" w:hAnsi="Times New Roman" w:eastAsia="宋体" w:cs="Times New Roman"/>
          <w:b/>
          <w:color w:val="auto"/>
          <w:sz w:val="36"/>
          <w:szCs w:val="36"/>
          <w:highlight w:val="none"/>
        </w:rPr>
      </w:pPr>
      <w:r>
        <w:rPr>
          <w:rFonts w:hint="default" w:ascii="Times New Roman" w:hAnsi="Times New Roman" w:eastAsia="宋体" w:cs="Times New Roman"/>
          <w:b/>
          <w:color w:val="auto"/>
          <w:sz w:val="36"/>
          <w:szCs w:val="36"/>
          <w:highlight w:val="none"/>
          <w:lang w:eastAsia="zh-CN"/>
        </w:rPr>
        <w:t>Introduction</w:t>
      </w:r>
    </w:p>
    <w:p>
      <w:pPr>
        <w:rPr>
          <w:rFonts w:hint="default" w:ascii="Times New Roman" w:hAnsi="Times New Roman" w:eastAsia="宋体" w:cs="Times New Roman"/>
          <w:b w:val="0"/>
          <w:bCs w:val="0"/>
          <w:color w:val="auto"/>
          <w:sz w:val="20"/>
          <w:szCs w:val="20"/>
          <w:lang w:val="en-US" w:eastAsia="zh-CN"/>
        </w:rPr>
      </w:pPr>
      <w:r>
        <w:rPr>
          <w:rFonts w:hint="default" w:ascii="Times New Roman" w:hAnsi="Times New Roman" w:eastAsia="宋体" w:cs="Times New Roman"/>
          <w:b w:val="0"/>
          <w:bCs w:val="0"/>
          <w:color w:val="auto"/>
          <w:sz w:val="20"/>
          <w:szCs w:val="20"/>
          <w:lang w:val="en-US" w:eastAsia="zh-CN"/>
        </w:rPr>
        <w:t>In RAN4 #101-e meeting, there were some discussions on NR repeaters RF, and some WFs([1],[2],[3],[4],[5],[6]) were agreed.</w:t>
      </w:r>
    </w:p>
    <w:p>
      <w:pPr>
        <w:rPr>
          <w:rFonts w:hint="default" w:ascii="Times New Roman" w:hAnsi="Times New Roman" w:eastAsia="宋体" w:cs="Times New Roman"/>
          <w:color w:val="000000"/>
          <w:sz w:val="20"/>
          <w:szCs w:val="20"/>
          <w:highlight w:val="none"/>
          <w:lang w:val="en-US" w:eastAsia="zh-CN"/>
        </w:rPr>
      </w:pPr>
      <w:r>
        <w:rPr>
          <w:rFonts w:hint="default" w:ascii="Times New Roman" w:hAnsi="Times New Roman" w:eastAsia="宋体" w:cs="Times New Roman"/>
          <w:b w:val="0"/>
          <w:bCs w:val="0"/>
          <w:color w:val="auto"/>
          <w:sz w:val="20"/>
          <w:szCs w:val="20"/>
          <w:lang w:val="en-US" w:eastAsia="zh-CN"/>
        </w:rPr>
        <w:t xml:space="preserve">In this document, we </w:t>
      </w:r>
      <w:r>
        <w:rPr>
          <w:rFonts w:hint="eastAsia" w:eastAsia="宋体" w:cs="Times New Roman"/>
          <w:b w:val="0"/>
          <w:bCs w:val="0"/>
          <w:color w:val="auto"/>
          <w:sz w:val="20"/>
          <w:szCs w:val="20"/>
          <w:lang w:val="en-US" w:eastAsia="zh-CN"/>
        </w:rPr>
        <w:t xml:space="preserve">give some initial </w:t>
      </w:r>
      <w:r>
        <w:rPr>
          <w:rFonts w:hint="default" w:ascii="Times New Roman" w:hAnsi="Times New Roman" w:eastAsia="宋体" w:cs="Times New Roman"/>
          <w:b w:val="0"/>
          <w:bCs w:val="0"/>
          <w:color w:val="auto"/>
          <w:sz w:val="20"/>
          <w:szCs w:val="20"/>
          <w:lang w:val="en-US" w:eastAsia="zh-CN"/>
        </w:rPr>
        <w:t>discuss</w:t>
      </w:r>
      <w:r>
        <w:rPr>
          <w:rFonts w:hint="eastAsia" w:eastAsia="宋体" w:cs="Times New Roman"/>
          <w:b w:val="0"/>
          <w:bCs w:val="0"/>
          <w:color w:val="auto"/>
          <w:sz w:val="20"/>
          <w:szCs w:val="20"/>
          <w:lang w:val="en-US" w:eastAsia="zh-CN"/>
        </w:rPr>
        <w:t>ion on</w:t>
      </w:r>
      <w:r>
        <w:rPr>
          <w:rFonts w:hint="default" w:ascii="Times New Roman" w:hAnsi="Times New Roman" w:eastAsia="宋体" w:cs="Times New Roman"/>
          <w:b w:val="0"/>
          <w:bCs w:val="0"/>
          <w:color w:val="auto"/>
          <w:sz w:val="20"/>
          <w:szCs w:val="20"/>
          <w:lang w:val="en-US" w:eastAsia="zh-CN"/>
        </w:rPr>
        <w:t xml:space="preserve"> some test issue for different type NR repeaters EMC based on some agreements </w:t>
      </w:r>
      <w:r>
        <w:rPr>
          <w:rFonts w:hint="eastAsia" w:eastAsia="宋体" w:cs="Times New Roman"/>
          <w:b w:val="0"/>
          <w:bCs w:val="0"/>
          <w:color w:val="auto"/>
          <w:sz w:val="20"/>
          <w:szCs w:val="20"/>
          <w:lang w:val="en-US" w:eastAsia="zh-CN"/>
        </w:rPr>
        <w:t xml:space="preserve">of </w:t>
      </w:r>
      <w:r>
        <w:rPr>
          <w:rFonts w:hint="default" w:ascii="Times New Roman" w:hAnsi="Times New Roman" w:eastAsia="宋体" w:cs="Times New Roman"/>
          <w:b w:val="0"/>
          <w:bCs w:val="0"/>
          <w:color w:val="auto"/>
          <w:sz w:val="20"/>
          <w:szCs w:val="20"/>
          <w:lang w:val="en-US" w:eastAsia="zh-CN"/>
        </w:rPr>
        <w:t>RF requirements.</w:t>
      </w:r>
    </w:p>
    <w:p>
      <w:pPr>
        <w:pStyle w:val="2"/>
        <w:numPr>
          <w:ilvl w:val="0"/>
          <w:numId w:val="11"/>
        </w:numPr>
        <w:rPr>
          <w:rFonts w:hint="default" w:ascii="Times New Roman" w:hAnsi="Times New Roman" w:eastAsia="宋体" w:cs="Times New Roman"/>
          <w:b/>
          <w:color w:val="auto"/>
          <w:sz w:val="36"/>
          <w:szCs w:val="36"/>
          <w:highlight w:val="none"/>
          <w:lang w:val="en-US" w:eastAsia="zh-CN"/>
        </w:rPr>
      </w:pPr>
      <w:r>
        <w:rPr>
          <w:rFonts w:hint="default" w:ascii="Times New Roman" w:hAnsi="Times New Roman" w:eastAsia="宋体" w:cs="Times New Roman"/>
          <w:b/>
          <w:color w:val="auto"/>
          <w:sz w:val="36"/>
          <w:szCs w:val="36"/>
          <w:highlight w:val="none"/>
          <w:lang w:eastAsia="zh-CN"/>
        </w:rPr>
        <w:t>Discussion</w:t>
      </w:r>
    </w:p>
    <w:p>
      <w:pPr>
        <w:rPr>
          <w:rFonts w:hint="default" w:eastAsia="宋体" w:cs="Times New Roman"/>
          <w:b/>
          <w:bCs/>
          <w:color w:val="auto"/>
          <w:sz w:val="20"/>
          <w:szCs w:val="20"/>
          <w:lang w:val="en-US" w:eastAsia="zh-CN"/>
        </w:rPr>
      </w:pPr>
      <w:r>
        <w:rPr>
          <w:rFonts w:hint="eastAsia" w:eastAsia="宋体" w:cs="Times New Roman"/>
          <w:b/>
          <w:bCs/>
          <w:color w:val="auto"/>
          <w:sz w:val="20"/>
          <w:szCs w:val="20"/>
          <w:lang w:val="en-US" w:eastAsia="zh-CN"/>
        </w:rPr>
        <w:t>2.1 RF related agreements</w:t>
      </w:r>
    </w:p>
    <w:p>
      <w:pPr>
        <w:rPr>
          <w:rFonts w:hint="default" w:ascii="Times New Roman" w:hAnsi="Times New Roman" w:eastAsia="宋体" w:cs="Times New Roman"/>
          <w:b w:val="0"/>
          <w:bCs w:val="0"/>
          <w:color w:val="auto"/>
          <w:sz w:val="20"/>
          <w:szCs w:val="20"/>
          <w:lang w:val="en-US" w:eastAsia="zh-CN"/>
        </w:rPr>
      </w:pPr>
      <w:r>
        <w:rPr>
          <w:rFonts w:hint="default" w:ascii="Times New Roman" w:hAnsi="Times New Roman" w:eastAsia="宋体" w:cs="Times New Roman"/>
          <w:b w:val="0"/>
          <w:bCs w:val="0"/>
          <w:color w:val="auto"/>
          <w:sz w:val="20"/>
          <w:szCs w:val="20"/>
          <w:lang w:val="en-US" w:eastAsia="zh-CN"/>
        </w:rPr>
        <w:t xml:space="preserve">There are some agreements on </w:t>
      </w:r>
      <w:r>
        <w:rPr>
          <w:rFonts w:hint="eastAsia" w:eastAsia="宋体" w:cs="Times New Roman"/>
          <w:b w:val="0"/>
          <w:bCs w:val="0"/>
          <w:color w:val="auto"/>
          <w:sz w:val="20"/>
          <w:szCs w:val="20"/>
          <w:lang w:val="en-US" w:eastAsia="zh-CN"/>
        </w:rPr>
        <w:t>NR Repeater</w:t>
      </w:r>
      <w:r>
        <w:rPr>
          <w:rFonts w:hint="default" w:ascii="Times New Roman" w:hAnsi="Times New Roman" w:eastAsia="宋体" w:cs="Times New Roman"/>
          <w:b w:val="0"/>
          <w:bCs w:val="0"/>
          <w:color w:val="auto"/>
          <w:sz w:val="20"/>
          <w:szCs w:val="20"/>
          <w:lang w:val="en-US" w:eastAsia="zh-CN"/>
        </w:rPr>
        <w:t xml:space="preserve"> parameters such as ‘Pass band definition’, ‘Co-location requirements’, ‘CACLR and emission requirements’ and ‘Share spectrum’ in WF[1], in which:</w:t>
      </w:r>
    </w:p>
    <w:p>
      <w:pPr>
        <w:pStyle w:val="3"/>
        <w:numPr>
          <w:ilvl w:val="1"/>
          <w:numId w:val="0"/>
        </w:numPr>
        <w:spacing w:before="0" w:after="0"/>
        <w:ind w:left="658" w:left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lang w:val="en-US" w:eastAsia="zh-CN"/>
        </w:rPr>
        <w:t xml:space="preserve">2.1 </w:t>
      </w:r>
      <w:r>
        <w:rPr>
          <w:rFonts w:hint="default" w:ascii="Times New Roman" w:hAnsi="Times New Roman" w:eastAsia="宋体" w:cs="Times New Roman"/>
          <w:i/>
          <w:iCs/>
          <w:sz w:val="20"/>
          <w:szCs w:val="20"/>
        </w:rPr>
        <w:t>Issue 1-1: Pass band definition</w:t>
      </w:r>
    </w:p>
    <w:p>
      <w:pPr>
        <w:spacing w:after="0"/>
        <w:ind w:left="658" w:leftChars="0" w:firstLine="0" w:firstLine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rPr>
        <w:t>Agreement:</w:t>
      </w:r>
    </w:p>
    <w:p>
      <w:pPr>
        <w:spacing w:after="0"/>
        <w:ind w:left="658" w:leftChars="0" w:firstLine="0" w:firstLineChars="0"/>
        <w:rPr>
          <w:rFonts w:hint="default" w:ascii="Times New Roman" w:hAnsi="Times New Roman" w:eastAsia="宋体" w:cs="Times New Roman"/>
          <w:i/>
          <w:iCs/>
          <w:sz w:val="20"/>
          <w:szCs w:val="20"/>
          <w:highlight w:val="none"/>
        </w:rPr>
      </w:pPr>
      <w:r>
        <w:rPr>
          <w:rFonts w:hint="default" w:ascii="Times New Roman" w:hAnsi="Times New Roman" w:eastAsia="宋体" w:cs="Times New Roman"/>
          <w:i/>
          <w:iCs/>
          <w:sz w:val="20"/>
          <w:szCs w:val="20"/>
          <w:highlight w:val="none"/>
        </w:rPr>
        <w:t>The following definition will be captured in the core specification.</w:t>
      </w:r>
    </w:p>
    <w:p>
      <w:pPr>
        <w:spacing w:after="0"/>
        <w:ind w:left="658" w:leftChars="0" w:firstLine="0" w:firstLineChars="0"/>
        <w:rPr>
          <w:rFonts w:hint="default" w:ascii="Times New Roman" w:hAnsi="Times New Roman" w:eastAsia="宋体" w:cs="Times New Roman"/>
          <w:i/>
          <w:iCs/>
          <w:sz w:val="20"/>
          <w:szCs w:val="20"/>
          <w:highlight w:val="none"/>
        </w:rPr>
      </w:pPr>
      <w:r>
        <w:rPr>
          <w:rFonts w:hint="default" w:ascii="Times New Roman" w:hAnsi="Times New Roman" w:eastAsia="宋体" w:cs="Times New Roman"/>
          <w:b/>
          <w:bCs/>
          <w:i/>
          <w:iCs/>
          <w:sz w:val="20"/>
          <w:szCs w:val="20"/>
          <w:highlight w:val="none"/>
        </w:rPr>
        <w:t>Pass band:</w:t>
      </w:r>
      <w:r>
        <w:rPr>
          <w:rFonts w:hint="default" w:ascii="Times New Roman" w:hAnsi="Times New Roman" w:eastAsia="宋体" w:cs="Times New Roman"/>
          <w:i/>
          <w:iCs/>
          <w:sz w:val="20"/>
          <w:szCs w:val="20"/>
          <w:highlight w:val="none"/>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 A repeater can have one or several pass bands. All channels within the passband(s) shall belong to a single operator</w:t>
      </w:r>
      <w:r>
        <w:rPr>
          <w:rFonts w:hint="default" w:ascii="Times New Roman" w:hAnsi="Times New Roman" w:eastAsia="宋体" w:cs="Times New Roman"/>
          <w:b/>
          <w:bCs/>
          <w:i/>
          <w:iCs/>
          <w:sz w:val="20"/>
          <w:szCs w:val="20"/>
          <w:highlight w:val="none"/>
        </w:rPr>
        <w:t xml:space="preserve"> </w:t>
      </w:r>
      <w:r>
        <w:rPr>
          <w:rFonts w:hint="default" w:ascii="Times New Roman" w:hAnsi="Times New Roman" w:eastAsia="宋体" w:cs="Times New Roman"/>
          <w:i/>
          <w:iCs/>
          <w:sz w:val="20"/>
          <w:szCs w:val="20"/>
          <w:highlight w:val="none"/>
        </w:rPr>
        <w:t>or collaborating operators.</w:t>
      </w:r>
    </w:p>
    <w:p>
      <w:pPr>
        <w:spacing w:after="0"/>
        <w:ind w:left="658" w:leftChars="0" w:firstLine="0" w:firstLineChars="0"/>
        <w:rPr>
          <w:rFonts w:hint="default" w:ascii="Times New Roman" w:hAnsi="Times New Roman" w:eastAsia="宋体" w:cs="Times New Roman"/>
          <w:i/>
          <w:iCs/>
          <w:color w:val="auto"/>
          <w:sz w:val="20"/>
          <w:szCs w:val="20"/>
          <w:highlight w:val="none"/>
          <w:lang w:val="en-US"/>
        </w:rPr>
      </w:pPr>
      <w:r>
        <w:rPr>
          <w:rFonts w:hint="default" w:ascii="Times New Roman" w:hAnsi="Times New Roman" w:eastAsia="宋体" w:cs="Times New Roman"/>
          <w:i/>
          <w:iCs/>
          <w:color w:val="auto"/>
          <w:sz w:val="20"/>
          <w:szCs w:val="20"/>
          <w:highlight w:val="none"/>
          <w:lang w:val="en-US"/>
        </w:rPr>
        <w:t xml:space="preserve">Note (for information only, no need to be captured into specification): The definition of Pass band is used to define RAN4 requirements; it’s not precluded the deployment of </w:t>
      </w:r>
      <w:r>
        <w:rPr>
          <w:rFonts w:hint="default" w:ascii="Times New Roman" w:hAnsi="Times New Roman" w:eastAsia="宋体" w:cs="Times New Roman"/>
          <w:i/>
          <w:iCs/>
          <w:color w:val="auto"/>
          <w:sz w:val="20"/>
          <w:szCs w:val="20"/>
          <w:highlight w:val="none"/>
        </w:rPr>
        <w:t>broadband low delay repeater systems.</w:t>
      </w:r>
    </w:p>
    <w:p>
      <w:pPr>
        <w:pStyle w:val="3"/>
        <w:numPr>
          <w:ilvl w:val="1"/>
          <w:numId w:val="0"/>
        </w:numPr>
        <w:spacing w:before="0" w:after="0"/>
        <w:ind w:left="658" w:left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highlight w:val="none"/>
          <w:lang w:val="en-US" w:eastAsia="zh-CN"/>
        </w:rPr>
        <w:t xml:space="preserve">2.2 </w:t>
      </w:r>
      <w:r>
        <w:rPr>
          <w:rFonts w:hint="default" w:ascii="Times New Roman" w:hAnsi="Times New Roman" w:eastAsia="宋体" w:cs="Times New Roman"/>
          <w:i/>
          <w:iCs/>
          <w:sz w:val="20"/>
          <w:szCs w:val="20"/>
          <w:highlight w:val="none"/>
        </w:rPr>
        <w:t>Issue 1-2: Co-loca</w:t>
      </w:r>
      <w:r>
        <w:rPr>
          <w:rFonts w:hint="default" w:ascii="Times New Roman" w:hAnsi="Times New Roman" w:eastAsia="宋体" w:cs="Times New Roman"/>
          <w:i/>
          <w:iCs/>
          <w:sz w:val="20"/>
          <w:szCs w:val="20"/>
        </w:rPr>
        <w:t>tion requirements for</w:t>
      </w:r>
      <w:r>
        <w:rPr>
          <w:rFonts w:hint="default" w:ascii="Times New Roman" w:hAnsi="Times New Roman" w:eastAsia="宋体" w:cs="Times New Roman"/>
          <w:i/>
          <w:iCs/>
          <w:sz w:val="20"/>
          <w:szCs w:val="20"/>
          <w:highlight w:val="none"/>
        </w:rPr>
        <w:t xml:space="preserve"> multi-band </w:t>
      </w:r>
      <w:r>
        <w:rPr>
          <w:rFonts w:hint="default" w:ascii="Times New Roman" w:hAnsi="Times New Roman" w:eastAsia="宋体" w:cs="Times New Roman"/>
          <w:i/>
          <w:iCs/>
          <w:sz w:val="20"/>
          <w:szCs w:val="20"/>
        </w:rPr>
        <w:t>repeaters</w:t>
      </w:r>
    </w:p>
    <w:p>
      <w:pPr>
        <w:spacing w:before="0" w:after="0"/>
        <w:ind w:left="658" w:leftChars="0" w:firstLine="0" w:firstLine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rPr>
        <w:t>Way forward:</w:t>
      </w:r>
    </w:p>
    <w:p>
      <w:pPr>
        <w:pStyle w:val="247"/>
        <w:numPr>
          <w:ilvl w:val="0"/>
          <w:numId w:val="12"/>
        </w:numPr>
        <w:spacing w:before="0" w:after="0"/>
        <w:ind w:left="658" w:leftChars="0" w:firstLine="0" w:firstLine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rPr>
        <w:t>The following aspects will be analysed in next meeting to define the co-location requirements for multi-band repeaters.</w:t>
      </w:r>
    </w:p>
    <w:p>
      <w:pPr>
        <w:pStyle w:val="247"/>
        <w:numPr>
          <w:ilvl w:val="0"/>
          <w:numId w:val="13"/>
        </w:numPr>
        <w:spacing w:before="0" w:after="0"/>
        <w:ind w:left="658" w:leftChars="0" w:firstLine="0" w:firstLine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rPr>
        <w:t>Co-location scenarios for NR repeaters</w:t>
      </w:r>
    </w:p>
    <w:p>
      <w:pPr>
        <w:pStyle w:val="247"/>
        <w:numPr>
          <w:ilvl w:val="1"/>
          <w:numId w:val="13"/>
        </w:numPr>
        <w:spacing w:before="0" w:after="0"/>
        <w:ind w:left="658" w:leftChars="0" w:firstLine="0" w:firstLine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rPr>
        <w:t>Protect BS (?)</w:t>
      </w:r>
    </w:p>
    <w:p>
      <w:pPr>
        <w:pStyle w:val="247"/>
        <w:numPr>
          <w:ilvl w:val="1"/>
          <w:numId w:val="13"/>
        </w:numPr>
        <w:spacing w:before="0" w:after="0"/>
        <w:ind w:left="658" w:leftChars="0" w:firstLine="0" w:firstLine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rPr>
        <w:t>Protect repeater (?)</w:t>
      </w:r>
    </w:p>
    <w:p>
      <w:pPr>
        <w:pStyle w:val="247"/>
        <w:numPr>
          <w:ilvl w:val="0"/>
          <w:numId w:val="12"/>
        </w:numPr>
        <w:spacing w:before="0" w:after="0"/>
        <w:ind w:left="658" w:leftChars="0" w:firstLine="0" w:firstLine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rPr>
        <w:t>The following requirements will be references, the applicability will be studied.</w:t>
      </w:r>
    </w:p>
    <w:p>
      <w:pPr>
        <w:pStyle w:val="247"/>
        <w:numPr>
          <w:ilvl w:val="0"/>
          <w:numId w:val="13"/>
        </w:numPr>
        <w:spacing w:before="0" w:after="0"/>
        <w:ind w:left="658" w:leftChars="0" w:firstLine="0" w:firstLine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rPr>
        <w:t>LTE repeater co-location requirements.</w:t>
      </w:r>
    </w:p>
    <w:p>
      <w:pPr>
        <w:pStyle w:val="247"/>
        <w:numPr>
          <w:ilvl w:val="0"/>
          <w:numId w:val="13"/>
        </w:numPr>
        <w:spacing w:before="0" w:after="0"/>
        <w:ind w:left="658" w:leftChars="0" w:firstLine="0" w:firstLine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rPr>
        <w:t>NR BS co-located requirements</w:t>
      </w:r>
    </w:p>
    <w:p>
      <w:pPr>
        <w:pStyle w:val="247"/>
        <w:numPr>
          <w:ilvl w:val="0"/>
          <w:numId w:val="12"/>
        </w:numPr>
        <w:spacing w:before="0" w:after="0"/>
        <w:ind w:left="658" w:leftChars="0" w:firstLine="0" w:firstLine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rPr>
        <w:t>Other possible technical issues such as IMD problem can also be analysed.</w:t>
      </w:r>
    </w:p>
    <w:p>
      <w:pPr>
        <w:pStyle w:val="3"/>
        <w:numPr>
          <w:ilvl w:val="1"/>
          <w:numId w:val="0"/>
        </w:numPr>
        <w:spacing w:before="0" w:after="0"/>
        <w:ind w:left="658" w:left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lang w:val="en-US" w:eastAsia="zh-CN"/>
        </w:rPr>
        <w:t xml:space="preserve">2.3 </w:t>
      </w:r>
      <w:r>
        <w:rPr>
          <w:rFonts w:hint="default" w:ascii="Times New Roman" w:hAnsi="Times New Roman" w:eastAsia="宋体" w:cs="Times New Roman"/>
          <w:i/>
          <w:iCs/>
          <w:sz w:val="20"/>
          <w:szCs w:val="20"/>
        </w:rPr>
        <w:t>Issue 1-3: CACLR and emission requirements</w:t>
      </w:r>
    </w:p>
    <w:p>
      <w:pPr>
        <w:spacing w:after="0"/>
        <w:ind w:left="658" w:leftChars="0" w:firstLine="0" w:firstLine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rPr>
        <w:t>Agreement:</w:t>
      </w:r>
    </w:p>
    <w:p>
      <w:pPr>
        <w:spacing w:after="0"/>
        <w:ind w:left="658" w:leftChars="0" w:firstLine="0" w:firstLine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rPr>
        <w:t>Adopt the behaviour from BS specification for both UL and DL and all repeater classes when multiple passbands are specified in same operating band.</w:t>
      </w:r>
    </w:p>
    <w:p>
      <w:pPr>
        <w:spacing w:after="0"/>
        <w:ind w:left="658" w:leftChars="0" w:firstLine="0" w:firstLine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lang w:val="en-US" w:eastAsia="zh-CN"/>
        </w:rPr>
        <w:t xml:space="preserve">2.4 </w:t>
      </w:r>
      <w:r>
        <w:rPr>
          <w:rFonts w:hint="default" w:ascii="Times New Roman" w:hAnsi="Times New Roman" w:eastAsia="宋体" w:cs="Times New Roman"/>
          <w:i/>
          <w:iCs/>
          <w:sz w:val="20"/>
          <w:szCs w:val="20"/>
        </w:rPr>
        <w:t>Issue 1-4: Repeaters in share spectrum</w:t>
      </w:r>
    </w:p>
    <w:p>
      <w:pPr>
        <w:spacing w:after="0"/>
        <w:ind w:left="658" w:leftChars="0" w:firstLine="0" w:firstLine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rPr>
        <w:t>Agreement:</w:t>
      </w:r>
    </w:p>
    <w:p>
      <w:pPr>
        <w:spacing w:after="0" w:afterLines="50"/>
        <w:ind w:left="658" w:leftChars="0" w:firstLine="0" w:firstLineChars="0"/>
        <w:rPr>
          <w:rFonts w:hint="default" w:ascii="Times New Roman" w:hAnsi="Times New Roman" w:eastAsia="宋体" w:cs="Times New Roman"/>
          <w:i/>
          <w:iCs/>
          <w:sz w:val="20"/>
          <w:szCs w:val="20"/>
        </w:rPr>
      </w:pPr>
      <w:r>
        <w:rPr>
          <w:rFonts w:hint="default" w:ascii="Times New Roman" w:hAnsi="Times New Roman" w:eastAsia="宋体" w:cs="Times New Roman"/>
          <w:i/>
          <w:iCs/>
          <w:sz w:val="20"/>
          <w:szCs w:val="20"/>
        </w:rPr>
        <w:t>Do not introduce repeater support for share spectrum in Rel.17, this can be introduced later.</w:t>
      </w:r>
    </w:p>
    <w:p>
      <w:pPr>
        <w:rPr>
          <w:rFonts w:hint="default" w:ascii="Times New Roman" w:hAnsi="Times New Roman"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Repeater Type 1-C and 2-O are confirmed by WF[2] to support Rel-17 repeater WI, in which:</w:t>
      </w:r>
    </w:p>
    <w:p>
      <w:pPr>
        <w:pStyle w:val="3"/>
        <w:numPr>
          <w:ilvl w:val="1"/>
          <w:numId w:val="0"/>
        </w:numPr>
        <w:tabs>
          <w:tab w:val="clear" w:pos="0"/>
        </w:tabs>
        <w:spacing w:before="0" w:after="0"/>
        <w:ind w:left="884" w:leftChars="0" w:hanging="227" w:firstLineChars="0"/>
        <w:rPr>
          <w:rFonts w:hint="default" w:ascii="Times New Roman" w:hAnsi="Times New Roman" w:eastAsia="宋体" w:cs="Times New Roman"/>
          <w:i/>
          <w:iCs/>
          <w:sz w:val="20"/>
          <w:szCs w:val="20"/>
          <w:lang w:eastAsia="ko-KR"/>
        </w:rPr>
      </w:pPr>
      <w:r>
        <w:rPr>
          <w:rFonts w:hint="default" w:ascii="Times New Roman" w:hAnsi="Times New Roman" w:eastAsia="宋体" w:cs="Times New Roman"/>
          <w:i/>
          <w:iCs/>
          <w:sz w:val="20"/>
          <w:szCs w:val="20"/>
          <w:lang w:eastAsia="ko-KR"/>
        </w:rPr>
        <w:t>Repeater Type</w:t>
      </w:r>
    </w:p>
    <w:p>
      <w:pPr>
        <w:numPr>
          <w:ilvl w:val="0"/>
          <w:numId w:val="14"/>
        </w:numPr>
        <w:spacing w:after="0" w:afterLines="50"/>
        <w:ind w:left="884" w:leftChars="0" w:hanging="227" w:firstLineChars="0"/>
        <w:rPr>
          <w:rFonts w:hint="default" w:ascii="Times New Roman" w:hAnsi="Times New Roman" w:eastAsia="宋体" w:cs="Times New Roman"/>
          <w:i/>
          <w:iCs/>
          <w:sz w:val="20"/>
          <w:szCs w:val="20"/>
          <w:lang w:eastAsia="ko-KR"/>
        </w:rPr>
      </w:pPr>
      <w:r>
        <w:rPr>
          <w:rFonts w:hint="default" w:ascii="Times New Roman" w:hAnsi="Times New Roman" w:eastAsia="宋体" w:cs="Times New Roman"/>
          <w:i/>
          <w:iCs/>
          <w:sz w:val="20"/>
          <w:szCs w:val="20"/>
          <w:lang w:eastAsia="ko-KR"/>
        </w:rPr>
        <w:t xml:space="preserve">In Rel-17 RF repeater WI, only repeater Type 1-C and 2-O are supported. </w:t>
      </w:r>
    </w:p>
    <w:p>
      <w:pPr>
        <w:rPr>
          <w:rFonts w:hint="default" w:ascii="Times New Roman" w:hAnsi="Times New Roman"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There are some discussions about switching requirements for TDD repeaters in WF[3].</w:t>
      </w:r>
    </w:p>
    <w:p>
      <w:pPr>
        <w:rPr>
          <w:rFonts w:hint="default" w:ascii="Times New Roman" w:hAnsi="Times New Roman"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The work splits are allocated for TS38.106 in WF[4].</w:t>
      </w:r>
    </w:p>
    <w:p>
      <w:pPr>
        <w:rPr>
          <w:rFonts w:hint="default" w:ascii="Times New Roman" w:hAnsi="Times New Roman"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Some conducted requirements are provided in WF[5], in which:</w:t>
      </w:r>
    </w:p>
    <w:p>
      <w:pPr>
        <w:numPr>
          <w:ilvl w:val="0"/>
          <w:numId w:val="15"/>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Input Power</w:t>
      </w:r>
    </w:p>
    <w:p>
      <w:pPr>
        <w:numPr>
          <w:ilvl w:val="0"/>
          <w:numId w:val="15"/>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UL output power</w:t>
      </w:r>
    </w:p>
    <w:p>
      <w:pPr>
        <w:numPr>
          <w:ilvl w:val="0"/>
          <w:numId w:val="15"/>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ALC requirements</w:t>
      </w:r>
    </w:p>
    <w:p>
      <w:pPr>
        <w:numPr>
          <w:ilvl w:val="0"/>
          <w:numId w:val="15"/>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 xml:space="preserve">ACLR requirements </w:t>
      </w:r>
    </w:p>
    <w:p>
      <w:pPr>
        <w:numPr>
          <w:ilvl w:val="0"/>
          <w:numId w:val="15"/>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CACLR requirements</w:t>
      </w:r>
    </w:p>
    <w:p>
      <w:pPr>
        <w:numPr>
          <w:ilvl w:val="0"/>
          <w:numId w:val="15"/>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OBUE requirements</w:t>
      </w:r>
    </w:p>
    <w:p>
      <w:pPr>
        <w:numPr>
          <w:ilvl w:val="0"/>
          <w:numId w:val="15"/>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Spurious requirements</w:t>
      </w:r>
    </w:p>
    <w:p>
      <w:pPr>
        <w:numPr>
          <w:ilvl w:val="0"/>
          <w:numId w:val="15"/>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EVM requirements</w:t>
      </w:r>
    </w:p>
    <w:p>
      <w:pPr>
        <w:numPr>
          <w:ilvl w:val="0"/>
          <w:numId w:val="15"/>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NF equivalent requirements</w:t>
      </w:r>
    </w:p>
    <w:p>
      <w:pPr>
        <w:numPr>
          <w:ilvl w:val="0"/>
          <w:numId w:val="15"/>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Input IMD requirements</w:t>
      </w:r>
    </w:p>
    <w:p>
      <w:pPr>
        <w:numPr>
          <w:ilvl w:val="0"/>
          <w:numId w:val="15"/>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OOB gain requirements</w:t>
      </w:r>
    </w:p>
    <w:p>
      <w:pPr>
        <w:numPr>
          <w:ilvl w:val="0"/>
          <w:numId w:val="15"/>
        </w:numPr>
        <w:spacing w:after="0" w:afterLines="5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 xml:space="preserve">ACRR requirements </w:t>
      </w:r>
    </w:p>
    <w:p>
      <w:pPr>
        <w:rPr>
          <w:rFonts w:hint="default" w:ascii="Times New Roman" w:hAnsi="Times New Roman"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Some radiated requirements are provided in WF[6], in which:</w:t>
      </w:r>
    </w:p>
    <w:p>
      <w:pPr>
        <w:numPr>
          <w:ilvl w:val="0"/>
          <w:numId w:val="16"/>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 xml:space="preserve">Minimum gain and coverage </w:t>
      </w:r>
    </w:p>
    <w:p>
      <w:pPr>
        <w:numPr>
          <w:ilvl w:val="0"/>
          <w:numId w:val="16"/>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Power accuracy</w:t>
      </w:r>
    </w:p>
    <w:p>
      <w:pPr>
        <w:numPr>
          <w:ilvl w:val="0"/>
          <w:numId w:val="16"/>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ALC and test levels</w:t>
      </w:r>
    </w:p>
    <w:p>
      <w:pPr>
        <w:numPr>
          <w:ilvl w:val="0"/>
          <w:numId w:val="16"/>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Inside passband ACLR</w:t>
      </w:r>
    </w:p>
    <w:p>
      <w:pPr>
        <w:numPr>
          <w:ilvl w:val="0"/>
          <w:numId w:val="16"/>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Outside passband ACLR</w:t>
      </w:r>
    </w:p>
    <w:p>
      <w:pPr>
        <w:numPr>
          <w:ilvl w:val="0"/>
          <w:numId w:val="16"/>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OBUE</w:t>
      </w:r>
    </w:p>
    <w:p>
      <w:pPr>
        <w:numPr>
          <w:ilvl w:val="0"/>
          <w:numId w:val="16"/>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EVM</w:t>
      </w:r>
    </w:p>
    <w:p>
      <w:pPr>
        <w:numPr>
          <w:ilvl w:val="0"/>
          <w:numId w:val="16"/>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Out of band gain</w:t>
      </w:r>
    </w:p>
    <w:p>
      <w:pPr>
        <w:numPr>
          <w:ilvl w:val="0"/>
          <w:numId w:val="16"/>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ACRR and ACLR</w:t>
      </w:r>
    </w:p>
    <w:p>
      <w:pPr>
        <w:numPr>
          <w:ilvl w:val="0"/>
          <w:numId w:val="16"/>
        </w:numPr>
        <w:spacing w:after="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RX IM</w:t>
      </w:r>
    </w:p>
    <w:p>
      <w:pPr>
        <w:numPr>
          <w:ilvl w:val="0"/>
          <w:numId w:val="16"/>
        </w:numPr>
        <w:spacing w:after="0" w:afterLines="50"/>
        <w:ind w:left="1077" w:leftChars="0" w:hanging="420" w:firstLineChars="0"/>
        <w:rPr>
          <w:rFonts w:hint="default" w:ascii="Times New Roman" w:hAnsi="Times New Roman" w:eastAsia="宋体" w:cs="Times New Roman"/>
          <w:b w:val="0"/>
          <w:bCs w:val="0"/>
          <w:i/>
          <w:iCs/>
          <w:color w:val="auto"/>
          <w:sz w:val="20"/>
          <w:szCs w:val="20"/>
          <w:lang w:val="en-US" w:eastAsia="zh-CN"/>
        </w:rPr>
      </w:pPr>
      <w:r>
        <w:rPr>
          <w:rFonts w:hint="default" w:ascii="Times New Roman" w:hAnsi="Times New Roman" w:eastAsia="宋体" w:cs="Times New Roman"/>
          <w:b w:val="0"/>
          <w:bCs w:val="0"/>
          <w:i/>
          <w:iCs/>
          <w:color w:val="auto"/>
          <w:sz w:val="20"/>
          <w:szCs w:val="20"/>
          <w:lang w:val="en-US" w:eastAsia="zh-CN"/>
        </w:rPr>
        <w:t>Noise figure</w:t>
      </w:r>
    </w:p>
    <w:p>
      <w:pPr>
        <w:rPr>
          <w:rFonts w:hint="default" w:ascii="Times New Roman" w:hAnsi="Times New Roman" w:eastAsia="宋体" w:cs="Times New Roman"/>
          <w:b w:val="0"/>
          <w:bCs w:val="0"/>
          <w:color w:val="auto"/>
          <w:sz w:val="20"/>
          <w:szCs w:val="20"/>
          <w:lang w:val="en-US" w:eastAsia="zh-CN"/>
        </w:rPr>
      </w:pPr>
      <w:r>
        <w:rPr>
          <w:rFonts w:hint="default" w:ascii="Times New Roman" w:hAnsi="Times New Roman" w:eastAsia="宋体" w:cs="Times New Roman"/>
          <w:b w:val="0"/>
          <w:bCs w:val="0"/>
          <w:color w:val="auto"/>
          <w:sz w:val="20"/>
          <w:szCs w:val="20"/>
          <w:lang w:val="en-US" w:eastAsia="zh-CN"/>
        </w:rPr>
        <w:t xml:space="preserve">Arrangements for test signals is the </w:t>
      </w:r>
      <w:r>
        <w:rPr>
          <w:rFonts w:hint="eastAsia" w:eastAsia="宋体" w:cs="Times New Roman"/>
          <w:b w:val="0"/>
          <w:bCs w:val="0"/>
          <w:color w:val="auto"/>
          <w:sz w:val="20"/>
          <w:szCs w:val="20"/>
          <w:lang w:val="en-US" w:eastAsia="zh-CN"/>
        </w:rPr>
        <w:t xml:space="preserve">essential requirement of EMC test configuration </w:t>
      </w:r>
      <w:r>
        <w:rPr>
          <w:rFonts w:hint="default" w:ascii="Times New Roman" w:hAnsi="Times New Roman" w:eastAsia="宋体" w:cs="Times New Roman"/>
          <w:b w:val="0"/>
          <w:bCs w:val="0"/>
          <w:color w:val="auto"/>
          <w:sz w:val="20"/>
          <w:szCs w:val="20"/>
          <w:lang w:val="en-US" w:eastAsia="zh-CN"/>
        </w:rPr>
        <w:t xml:space="preserve">. For LTE Repeater, ARFCN signal </w:t>
      </w:r>
      <w:r>
        <w:rPr>
          <w:rFonts w:hint="eastAsia" w:eastAsia="宋体" w:cs="Times New Roman"/>
          <w:b w:val="0"/>
          <w:bCs w:val="0"/>
          <w:color w:val="auto"/>
          <w:sz w:val="20"/>
          <w:szCs w:val="20"/>
          <w:lang w:val="en-US" w:eastAsia="zh-CN"/>
        </w:rPr>
        <w:t>is</w:t>
      </w:r>
      <w:r>
        <w:rPr>
          <w:rFonts w:hint="default" w:ascii="Times New Roman" w:hAnsi="Times New Roman" w:eastAsia="宋体" w:cs="Times New Roman"/>
          <w:b w:val="0"/>
          <w:bCs w:val="0"/>
          <w:color w:val="auto"/>
          <w:sz w:val="20"/>
          <w:szCs w:val="20"/>
          <w:lang w:val="en-US" w:eastAsia="zh-CN"/>
        </w:rPr>
        <w:t xml:space="preserve"> applied, which would allow the repeaters to work under maximum gain, and then monitor the change of gain during the test . For NR BS, a communication link</w:t>
      </w:r>
      <w:r>
        <w:rPr>
          <w:rFonts w:hint="eastAsia" w:eastAsia="宋体" w:cs="Times New Roman"/>
          <w:b w:val="0"/>
          <w:bCs w:val="0"/>
          <w:color w:val="auto"/>
          <w:sz w:val="20"/>
          <w:szCs w:val="20"/>
          <w:lang w:val="en-US" w:eastAsia="zh-CN"/>
        </w:rPr>
        <w:t xml:space="preserve"> also should be established with an applicable test signal,</w:t>
      </w:r>
      <w:r>
        <w:rPr>
          <w:rFonts w:hint="default" w:ascii="Times New Roman" w:hAnsi="Times New Roman" w:eastAsia="宋体" w:cs="Times New Roman"/>
          <w:b w:val="0"/>
          <w:bCs w:val="0"/>
          <w:color w:val="auto"/>
          <w:sz w:val="20"/>
          <w:szCs w:val="20"/>
          <w:lang w:val="en-US" w:eastAsia="zh-CN"/>
        </w:rPr>
        <w:t xml:space="preserve"> and monitor</w:t>
      </w:r>
      <w:r>
        <w:rPr>
          <w:rFonts w:hint="eastAsia" w:eastAsia="宋体" w:cs="Times New Roman"/>
          <w:b w:val="0"/>
          <w:bCs w:val="0"/>
          <w:color w:val="auto"/>
          <w:sz w:val="20"/>
          <w:szCs w:val="20"/>
          <w:lang w:val="en-US" w:eastAsia="zh-CN"/>
        </w:rPr>
        <w:t>ing</w:t>
      </w:r>
      <w:r>
        <w:rPr>
          <w:rFonts w:hint="default" w:ascii="Times New Roman" w:hAnsi="Times New Roman" w:eastAsia="宋体" w:cs="Times New Roman"/>
          <w:b w:val="0"/>
          <w:bCs w:val="0"/>
          <w:color w:val="auto"/>
          <w:sz w:val="20"/>
          <w:szCs w:val="20"/>
          <w:lang w:val="en-US" w:eastAsia="zh-CN"/>
        </w:rPr>
        <w:t xml:space="preserve"> its throughput during the test. Therefore</w:t>
      </w:r>
      <w:r>
        <w:rPr>
          <w:rFonts w:hint="eastAsia" w:eastAsia="宋体" w:cs="Times New Roman"/>
          <w:b w:val="0"/>
          <w:bCs w:val="0"/>
          <w:color w:val="auto"/>
          <w:sz w:val="20"/>
          <w:szCs w:val="20"/>
          <w:lang w:val="en-US" w:eastAsia="zh-CN"/>
        </w:rPr>
        <w:t>,</w:t>
      </w:r>
      <w:r>
        <w:rPr>
          <w:rFonts w:hint="default" w:ascii="Times New Roman" w:hAnsi="Times New Roman" w:eastAsia="宋体" w:cs="Times New Roman"/>
          <w:b w:val="0"/>
          <w:bCs w:val="0"/>
          <w:color w:val="auto"/>
          <w:sz w:val="20"/>
          <w:szCs w:val="20"/>
          <w:lang w:val="en-US" w:eastAsia="zh-CN"/>
        </w:rPr>
        <w:t xml:space="preserve"> the signal configuration</w:t>
      </w:r>
      <w:r>
        <w:rPr>
          <w:rFonts w:hint="eastAsia" w:eastAsia="宋体" w:cs="Times New Roman"/>
          <w:b w:val="0"/>
          <w:bCs w:val="0"/>
          <w:color w:val="auto"/>
          <w:sz w:val="20"/>
          <w:szCs w:val="20"/>
          <w:lang w:val="en-US" w:eastAsia="zh-CN"/>
        </w:rPr>
        <w:t xml:space="preserve"> and performance assessment will be discussed in the following. </w:t>
      </w:r>
    </w:p>
    <w:p>
      <w:pPr>
        <w:rPr>
          <w:rFonts w:hint="eastAsia" w:eastAsia="宋体" w:cs="Times New Roman"/>
          <w:b/>
          <w:bCs/>
          <w:color w:val="auto"/>
          <w:sz w:val="20"/>
          <w:szCs w:val="20"/>
          <w:lang w:val="en-US" w:eastAsia="zh-CN"/>
        </w:rPr>
      </w:pPr>
      <w:r>
        <w:rPr>
          <w:rFonts w:hint="eastAsia" w:eastAsia="宋体" w:cs="Times New Roman"/>
          <w:b/>
          <w:bCs/>
          <w:color w:val="auto"/>
          <w:sz w:val="20"/>
          <w:szCs w:val="20"/>
          <w:lang w:val="en-US" w:eastAsia="zh-CN"/>
        </w:rPr>
        <w:t>2.2 signal configuration</w:t>
      </w:r>
    </w:p>
    <w:p>
      <w:pPr>
        <w:rPr>
          <w:rFonts w:hint="default" w:ascii="Times New Roman" w:hAnsi="Times New Roman" w:eastAsia="宋体" w:cs="Times New Roman"/>
          <w:b w:val="0"/>
          <w:bCs w:val="0"/>
          <w:color w:val="auto"/>
          <w:sz w:val="20"/>
          <w:szCs w:val="20"/>
          <w:lang w:val="en-US" w:eastAsia="zh-CN"/>
        </w:rPr>
      </w:pPr>
      <w:r>
        <w:rPr>
          <w:rFonts w:hint="default" w:ascii="Times New Roman" w:hAnsi="Times New Roman" w:eastAsia="宋体" w:cs="Times New Roman"/>
          <w:b w:val="0"/>
          <w:bCs w:val="0"/>
          <w:color w:val="auto"/>
          <w:sz w:val="20"/>
          <w:szCs w:val="20"/>
          <w:lang w:val="en-US" w:eastAsia="zh-CN"/>
        </w:rPr>
        <w:t>For Type 1-C NR Repeater, some RF</w:t>
      </w:r>
      <w:r>
        <w:rPr>
          <w:rFonts w:hint="eastAsia" w:eastAsia="宋体" w:cs="Times New Roman"/>
          <w:b w:val="0"/>
          <w:bCs w:val="0"/>
          <w:color w:val="auto"/>
          <w:sz w:val="20"/>
          <w:szCs w:val="20"/>
          <w:lang w:val="en-US" w:eastAsia="zh-CN"/>
        </w:rPr>
        <w:t xml:space="preserve"> parameter definitions and specifications with</w:t>
      </w:r>
      <w:r>
        <w:rPr>
          <w:rFonts w:hint="default" w:ascii="Times New Roman" w:hAnsi="Times New Roman" w:eastAsia="宋体" w:cs="Times New Roman"/>
          <w:b w:val="0"/>
          <w:bCs w:val="0"/>
          <w:color w:val="auto"/>
          <w:sz w:val="20"/>
          <w:szCs w:val="20"/>
          <w:lang w:val="en-US" w:eastAsia="zh-CN"/>
        </w:rPr>
        <w:t xml:space="preserve"> Power related requirements, Emission related requirements and other RF requirements were discussed in WF[5], in which:</w:t>
      </w:r>
    </w:p>
    <w:p>
      <w:pPr>
        <w:keepNext/>
        <w:keepLines/>
        <w:numPr>
          <w:ilvl w:val="0"/>
          <w:numId w:val="0"/>
        </w:numPr>
        <w:spacing w:before="0" w:after="0"/>
        <w:ind w:left="658" w:leftChars="0" w:firstLine="0" w:firstLineChars="0"/>
        <w:outlineLvl w:val="1"/>
        <w:rPr>
          <w:rFonts w:hint="default" w:ascii="Times New Roman" w:hAnsi="Times New Roman" w:eastAsia="宋体" w:cs="Times New Roman"/>
          <w:b/>
          <w:bCs/>
          <w:i/>
          <w:iCs/>
          <w:sz w:val="20"/>
          <w:szCs w:val="20"/>
          <w:lang w:val="sv-SE" w:eastAsia="zh-CN"/>
        </w:rPr>
      </w:pPr>
      <w:r>
        <w:rPr>
          <w:rFonts w:hint="default" w:ascii="Times New Roman" w:hAnsi="Times New Roman" w:eastAsia="宋体" w:cs="Times New Roman"/>
          <w:b/>
          <w:bCs/>
          <w:i/>
          <w:iCs/>
          <w:sz w:val="20"/>
          <w:szCs w:val="20"/>
          <w:lang w:val="sv-SE" w:eastAsia="zh-CN"/>
        </w:rPr>
        <w:t>Input power</w:t>
      </w:r>
    </w:p>
    <w:p>
      <w:pPr>
        <w:keepNext/>
        <w:keepLines/>
        <w:numPr>
          <w:ilvl w:val="0"/>
          <w:numId w:val="0"/>
        </w:numPr>
        <w:spacing w:before="0" w:after="0"/>
        <w:ind w:left="658" w:leftChars="0" w:firstLine="0" w:firstLineChars="0"/>
        <w:outlineLvl w:val="1"/>
        <w:rPr>
          <w:rFonts w:hint="default" w:ascii="Times New Roman" w:hAnsi="Times New Roman" w:eastAsia="宋体" w:cs="Times New Roman"/>
          <w:i/>
          <w:iCs/>
          <w:sz w:val="20"/>
          <w:szCs w:val="20"/>
          <w:lang w:val="en-US" w:eastAsia="zh-CN"/>
        </w:rPr>
      </w:pPr>
      <w:r>
        <w:rPr>
          <w:rFonts w:hint="default" w:ascii="Times New Roman" w:hAnsi="Times New Roman" w:eastAsia="宋体" w:cs="Times New Roman"/>
          <w:i/>
          <w:iCs/>
          <w:color w:val="auto"/>
          <w:sz w:val="20"/>
          <w:szCs w:val="20"/>
          <w:lang w:eastAsia="zh-CN"/>
        </w:rPr>
        <w:t>The input power for both DL and UL intended to produce the maximum rated output power (Prated_out) is a declared value.</w:t>
      </w:r>
    </w:p>
    <w:p>
      <w:pPr>
        <w:keepNext/>
        <w:keepLines/>
        <w:numPr>
          <w:ilvl w:val="0"/>
          <w:numId w:val="0"/>
        </w:numPr>
        <w:spacing w:before="0" w:after="0"/>
        <w:ind w:left="658" w:leftChars="0" w:firstLine="0" w:firstLineChars="0"/>
        <w:outlineLvl w:val="1"/>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UL output power</w:t>
      </w:r>
    </w:p>
    <w:p>
      <w:pPr>
        <w:keepNext/>
        <w:keepLines/>
        <w:numPr>
          <w:ilvl w:val="0"/>
          <w:numId w:val="0"/>
        </w:numPr>
        <w:spacing w:before="0" w:after="0"/>
        <w:ind w:left="658" w:leftChars="0" w:firstLine="0" w:firstLineChars="0"/>
        <w:outlineLvl w:val="1"/>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eastAsia="zh-CN"/>
        </w:rPr>
        <w:t>24dBm is upper limit for FR1 UL class with power limitation</w:t>
      </w:r>
      <w:r>
        <w:rPr>
          <w:rFonts w:hint="default" w:ascii="Times New Roman" w:hAnsi="Times New Roman" w:eastAsia="宋体" w:cs="Times New Roman"/>
          <w:i/>
          <w:iCs/>
          <w:color w:val="auto"/>
          <w:sz w:val="20"/>
          <w:szCs w:val="20"/>
          <w:lang w:val="en-US" w:eastAsia="zh-CN"/>
        </w:rPr>
        <w:t>.</w:t>
      </w:r>
    </w:p>
    <w:p>
      <w:pPr>
        <w:overflowPunct w:val="0"/>
        <w:autoSpaceDE w:val="0"/>
        <w:autoSpaceDN w:val="0"/>
        <w:adjustRightInd w:val="0"/>
        <w:spacing w:after="0"/>
        <w:ind w:left="658" w:leftChars="0" w:firstLine="0" w:firstLineChars="0"/>
        <w:textAlignment w:val="baseline"/>
        <w:rPr>
          <w:rFonts w:hint="default" w:ascii="Times New Roman" w:hAnsi="Times New Roman" w:eastAsia="宋体" w:cs="Times New Roman"/>
          <w:i/>
          <w:iCs/>
          <w:color w:val="auto"/>
          <w:sz w:val="20"/>
          <w:szCs w:val="20"/>
          <w:lang w:eastAsia="zh-CN"/>
        </w:rPr>
      </w:pPr>
      <w:r>
        <w:rPr>
          <w:rFonts w:hint="default" w:ascii="Times New Roman" w:hAnsi="Times New Roman" w:eastAsia="宋体" w:cs="Times New Roman"/>
          <w:i/>
          <w:iCs/>
          <w:color w:val="auto"/>
          <w:sz w:val="20"/>
          <w:szCs w:val="20"/>
          <w:lang w:eastAsia="zh-CN"/>
        </w:rPr>
        <w:t>For FR1 UL power accuracy, reuse the same power accuracy as BS type 1-C.</w:t>
      </w:r>
    </w:p>
    <w:p>
      <w:pPr>
        <w:overflowPunct w:val="0"/>
        <w:autoSpaceDE w:val="0"/>
        <w:autoSpaceDN w:val="0"/>
        <w:adjustRightInd w:val="0"/>
        <w:spacing w:after="0"/>
        <w:ind w:left="658" w:leftChars="0" w:firstLine="0" w:firstLineChars="0"/>
        <w:textAlignment w:val="baseline"/>
        <w:rPr>
          <w:rFonts w:hint="default" w:ascii="Times New Roman" w:hAnsi="Times New Roman" w:eastAsia="宋体" w:cs="Times New Roman"/>
          <w:i/>
          <w:iCs/>
          <w:color w:val="auto"/>
          <w:sz w:val="20"/>
          <w:szCs w:val="20"/>
          <w:lang w:eastAsia="zh-CN"/>
        </w:rPr>
      </w:pPr>
      <w:r>
        <w:rPr>
          <w:rFonts w:hint="default" w:ascii="Times New Roman" w:hAnsi="Times New Roman" w:eastAsia="宋体" w:cs="Times New Roman"/>
          <w:i/>
          <w:iCs/>
          <w:color w:val="auto"/>
          <w:sz w:val="20"/>
          <w:szCs w:val="20"/>
          <w:lang w:eastAsia="zh-CN"/>
        </w:rPr>
        <w:t>Some more clarification for power accuracy:</w:t>
      </w:r>
    </w:p>
    <w:p>
      <w:pPr>
        <w:keepNext/>
        <w:keepLines/>
        <w:numPr>
          <w:ilvl w:val="0"/>
          <w:numId w:val="0"/>
        </w:numPr>
        <w:spacing w:before="0" w:after="0"/>
        <w:ind w:left="658" w:leftChars="0" w:firstLine="0" w:firstLineChars="0"/>
        <w:outlineLvl w:val="1"/>
        <w:rPr>
          <w:rFonts w:hint="default" w:ascii="Times New Roman" w:hAnsi="Times New Roman" w:eastAsia="宋体" w:cs="Times New Roman"/>
          <w:i/>
          <w:iCs/>
          <w:color w:val="auto"/>
          <w:sz w:val="20"/>
          <w:szCs w:val="20"/>
          <w:lang w:eastAsia="zh-CN"/>
        </w:rPr>
      </w:pPr>
      <w:r>
        <w:rPr>
          <w:rFonts w:hint="default" w:ascii="Times New Roman" w:hAnsi="Times New Roman" w:eastAsia="宋体" w:cs="Times New Roman"/>
          <w:i/>
          <w:iCs/>
          <w:color w:val="auto"/>
          <w:sz w:val="20"/>
          <w:szCs w:val="20"/>
          <w:lang w:eastAsia="zh-CN"/>
        </w:rPr>
        <w:t>Output power accuracy is the tolerance between specified/declared maximum output power and the measured output power with declared maximum input power and maximum gain.</w:t>
      </w:r>
    </w:p>
    <w:p>
      <w:pPr>
        <w:overflowPunct/>
        <w:autoSpaceDE/>
        <w:autoSpaceDN/>
        <w:adjustRightInd/>
        <w:spacing w:after="0"/>
        <w:ind w:left="658" w:leftChars="0" w:firstLine="0" w:firstLineChars="0"/>
        <w:textAlignment w:val="auto"/>
        <w:rPr>
          <w:rFonts w:hint="default" w:ascii="Times New Roman" w:hAnsi="Times New Roman" w:eastAsia="宋体" w:cs="Times New Roman"/>
          <w:i/>
          <w:iCs/>
          <w:color w:val="auto"/>
          <w:sz w:val="20"/>
          <w:szCs w:val="20"/>
          <w:lang w:eastAsia="zh-CN"/>
        </w:rPr>
      </w:pPr>
      <w:r>
        <w:rPr>
          <w:rFonts w:hint="default" w:ascii="Times New Roman" w:hAnsi="Times New Roman" w:eastAsia="宋体" w:cs="Times New Roman"/>
          <w:i/>
          <w:iCs/>
          <w:color w:val="auto"/>
          <w:sz w:val="20"/>
          <w:szCs w:val="20"/>
          <w:lang w:eastAsia="zh-CN"/>
        </w:rPr>
        <w:t>Further discuss whether to explicitly define RF requirements in repeater spec to avoid inter-operator interference, some options are listed as below:</w:t>
      </w:r>
    </w:p>
    <w:p>
      <w:pPr>
        <w:pStyle w:val="247"/>
        <w:numPr>
          <w:ilvl w:val="0"/>
          <w:numId w:val="17"/>
        </w:numPr>
        <w:ind w:left="658" w:leftChars="0" w:firstLine="0" w:firstLineChars="0"/>
        <w:rPr>
          <w:rFonts w:hint="default" w:ascii="Times New Roman" w:hAnsi="Times New Roman" w:eastAsia="宋体" w:cs="Times New Roman"/>
          <w:i/>
          <w:iCs/>
          <w:color w:val="auto"/>
          <w:sz w:val="20"/>
          <w:szCs w:val="20"/>
          <w:lang w:eastAsia="zh-CN"/>
        </w:rPr>
      </w:pPr>
      <w:r>
        <w:rPr>
          <w:rFonts w:hint="default" w:ascii="Times New Roman" w:hAnsi="Times New Roman" w:eastAsia="宋体" w:cs="Times New Roman"/>
          <w:i/>
          <w:iCs/>
          <w:color w:val="auto"/>
          <w:sz w:val="20"/>
          <w:szCs w:val="20"/>
          <w:lang w:eastAsia="zh-CN"/>
        </w:rPr>
        <w:t>It’s left to deploying operators how to avoid interference for UL without power limitation. Candidate solutions include planned deployment, potential antenna gain limit or UL beamwidth limit.</w:t>
      </w:r>
    </w:p>
    <w:p>
      <w:pPr>
        <w:pStyle w:val="247"/>
        <w:numPr>
          <w:ilvl w:val="0"/>
          <w:numId w:val="17"/>
        </w:numPr>
        <w:ind w:left="658" w:leftChars="0" w:firstLine="0" w:firstLineChars="0"/>
        <w:rPr>
          <w:rFonts w:hint="default" w:ascii="Times New Roman" w:hAnsi="Times New Roman" w:eastAsia="宋体" w:cs="Times New Roman"/>
          <w:i/>
          <w:iCs/>
          <w:color w:val="auto"/>
          <w:sz w:val="20"/>
          <w:szCs w:val="20"/>
          <w:lang w:eastAsia="zh-CN"/>
        </w:rPr>
      </w:pPr>
      <w:r>
        <w:rPr>
          <w:rFonts w:hint="default" w:ascii="Times New Roman" w:hAnsi="Times New Roman" w:eastAsia="宋体" w:cs="Times New Roman"/>
          <w:i/>
          <w:iCs/>
          <w:color w:val="auto"/>
          <w:sz w:val="20"/>
          <w:szCs w:val="20"/>
          <w:lang w:val="en-US" w:eastAsia="zh-CN"/>
        </w:rPr>
        <w:t>Other options are not excluded.</w:t>
      </w:r>
    </w:p>
    <w:p>
      <w:pPr>
        <w:rPr>
          <w:rFonts w:hint="default" w:ascii="Times New Roman" w:hAnsi="Times New Roman" w:eastAsia="宋体" w:cs="Times New Roman"/>
          <w:b w:val="0"/>
          <w:bCs w:val="0"/>
          <w:color w:val="auto"/>
          <w:sz w:val="20"/>
          <w:szCs w:val="20"/>
          <w:lang w:val="en-US" w:eastAsia="zh-CN"/>
        </w:rPr>
      </w:pPr>
      <w:r>
        <w:rPr>
          <w:rFonts w:hint="default" w:ascii="Times New Roman" w:hAnsi="Times New Roman" w:eastAsia="宋体" w:cs="Times New Roman"/>
          <w:b/>
          <w:bCs/>
          <w:color w:val="auto"/>
          <w:sz w:val="20"/>
          <w:szCs w:val="20"/>
          <w:lang w:val="en-US" w:eastAsia="zh-CN"/>
        </w:rPr>
        <w:t>Observation 1:</w:t>
      </w:r>
      <w:r>
        <w:rPr>
          <w:rFonts w:hint="default" w:ascii="Times New Roman" w:hAnsi="Times New Roman" w:eastAsia="宋体" w:cs="Times New Roman"/>
          <w:b w:val="0"/>
          <w:bCs w:val="0"/>
          <w:color w:val="auto"/>
          <w:sz w:val="20"/>
          <w:szCs w:val="20"/>
          <w:lang w:val="en-US" w:eastAsia="zh-CN"/>
        </w:rPr>
        <w:t xml:space="preserve"> From the WF, </w:t>
      </w:r>
      <w:r>
        <w:rPr>
          <w:rFonts w:hint="eastAsia" w:eastAsia="宋体" w:cs="Times New Roman"/>
          <w:b w:val="0"/>
          <w:bCs w:val="0"/>
          <w:color w:val="auto"/>
          <w:sz w:val="20"/>
          <w:szCs w:val="20"/>
          <w:lang w:val="en-US" w:eastAsia="zh-CN"/>
        </w:rPr>
        <w:t xml:space="preserve">the input power of the NR Repeater should be set to produce the maximum rated output power in the presence of RF test, and the set of input power also can be referred during EMC test. </w:t>
      </w:r>
    </w:p>
    <w:p>
      <w:pPr>
        <w:rPr>
          <w:rFonts w:hint="default" w:ascii="Times New Roman" w:hAnsi="Times New Roman"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The arrangements for repeater</w:t>
      </w:r>
      <w:r>
        <w:rPr>
          <w:rFonts w:hint="default" w:eastAsia="宋体" w:cs="Times New Roman"/>
          <w:b w:val="0"/>
          <w:bCs w:val="0"/>
          <w:color w:val="auto"/>
          <w:sz w:val="20"/>
          <w:szCs w:val="20"/>
          <w:lang w:val="en-US" w:eastAsia="zh-CN"/>
        </w:rPr>
        <w:t>’</w:t>
      </w:r>
      <w:r>
        <w:rPr>
          <w:rFonts w:hint="eastAsia" w:eastAsia="宋体" w:cs="Times New Roman"/>
          <w:b w:val="0"/>
          <w:bCs w:val="0"/>
          <w:color w:val="auto"/>
          <w:sz w:val="20"/>
          <w:szCs w:val="20"/>
          <w:lang w:val="en-US" w:eastAsia="zh-CN"/>
        </w:rPr>
        <w:t>s test signal in TS 36.113 is described below:</w:t>
      </w:r>
    </w:p>
    <w:p>
      <w:pPr>
        <w:numPr>
          <w:ilvl w:val="0"/>
          <w:numId w:val="0"/>
        </w:numPr>
        <w:spacing w:after="0" w:afterLines="50"/>
        <w:ind w:left="660" w:leftChars="300"/>
        <w:rPr>
          <w:rFonts w:hint="default" w:ascii="Times New Roman" w:hAnsi="Times New Roman" w:eastAsia="宋体" w:cs="Times New Roman"/>
          <w:b w:val="0"/>
          <w:bCs w:val="0"/>
          <w:color w:val="auto"/>
          <w:sz w:val="20"/>
          <w:szCs w:val="20"/>
          <w:lang w:val="en-US" w:eastAsia="zh-CN"/>
        </w:rPr>
      </w:pPr>
      <w:r>
        <w:rPr>
          <w:rFonts w:cs="v4.2.0"/>
          <w:i/>
          <w:iCs/>
          <w:sz w:val="20"/>
          <w:lang w:eastAsia="en-GB"/>
        </w:rPr>
        <w:t>The wanted RF input signal nominal frequency shall be selected by setting the Absolute Radio Frequency Channel Number (ARFCN) to an appropriate number within the operating band of the Repeater.</w:t>
      </w:r>
    </w:p>
    <w:p>
      <w:pPr>
        <w:rPr>
          <w:rFonts w:hint="default" w:ascii="Times New Roman" w:hAnsi="Times New Roman"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 xml:space="preserve">For NR repeaters EMC testing, the signal configuration of NR Repeater can be aligned with the configuration of LTE repeater directly to avoid any potential conflict. Actually, according to the comparison of the wanted RF input signal frequency of LTE or NR Repeater, both of them must be located at the channel raster grids. Therefore, for the signal configuration for NR repeaters EMC testing, the </w:t>
      </w:r>
      <w:r>
        <w:rPr>
          <w:rFonts w:hint="eastAsia" w:eastAsia="宋体" w:cs="Times New Roman"/>
          <w:i w:val="0"/>
          <w:iCs w:val="0"/>
          <w:color w:val="auto"/>
          <w:sz w:val="20"/>
          <w:lang w:val="en-US" w:eastAsia="zh-CN"/>
        </w:rPr>
        <w:t>wanted RF input signal nominal frequency shall be selected by setting the NR-Absolute Radio Frequency Channel Number (NR-ARFCN).</w:t>
      </w:r>
    </w:p>
    <w:p>
      <w:pPr>
        <w:rPr>
          <w:rFonts w:hint="default" w:ascii="Times New Roman" w:hAnsi="Times New Roman" w:eastAsia="宋体" w:cs="Times New Roman"/>
          <w:b w:val="0"/>
          <w:bCs w:val="0"/>
          <w:color w:val="auto"/>
          <w:sz w:val="20"/>
          <w:szCs w:val="20"/>
          <w:highlight w:val="none"/>
          <w:lang w:val="en-US" w:eastAsia="zh-CN"/>
        </w:rPr>
      </w:pPr>
      <w:r>
        <w:rPr>
          <w:rFonts w:hint="default" w:eastAsia="宋体"/>
          <w:b/>
          <w:bCs/>
          <w:color w:val="auto"/>
          <w:sz w:val="20"/>
          <w:szCs w:val="20"/>
          <w:highlight w:val="none"/>
          <w:lang w:val="en-US" w:eastAsia="zh-CN"/>
        </w:rPr>
        <w:t>Proposal 1:</w:t>
      </w:r>
      <w:r>
        <w:rPr>
          <w:rFonts w:hint="default" w:eastAsia="宋体"/>
          <w:b w:val="0"/>
          <w:bCs w:val="0"/>
          <w:color w:val="auto"/>
          <w:sz w:val="20"/>
          <w:szCs w:val="20"/>
          <w:highlight w:val="none"/>
          <w:lang w:val="en-US" w:eastAsia="zh-CN"/>
        </w:rPr>
        <w:t xml:space="preserve"> </w:t>
      </w:r>
      <w:r>
        <w:rPr>
          <w:rFonts w:hint="eastAsia" w:eastAsia="宋体"/>
          <w:b w:val="0"/>
          <w:bCs w:val="0"/>
          <w:color w:val="auto"/>
          <w:sz w:val="20"/>
          <w:szCs w:val="20"/>
          <w:highlight w:val="none"/>
          <w:lang w:val="en-US" w:eastAsia="zh-CN"/>
        </w:rPr>
        <w:t xml:space="preserve">For NR repeaters EMC test, the wanted RF input signal </w:t>
      </w:r>
      <w:r>
        <w:rPr>
          <w:rFonts w:hint="eastAsia" w:eastAsia="宋体" w:cs="Times New Roman"/>
          <w:i w:val="0"/>
          <w:iCs w:val="0"/>
          <w:color w:val="auto"/>
          <w:sz w:val="20"/>
          <w:highlight w:val="none"/>
          <w:lang w:val="en-US" w:eastAsia="zh-CN"/>
        </w:rPr>
        <w:t xml:space="preserve">nominal frequency shall be selected by setting the NR Absolute Radio Frequency Channel Number (NR-ARFCN). Additional, </w:t>
      </w:r>
      <w:r>
        <w:rPr>
          <w:rFonts w:hint="eastAsia" w:eastAsia="宋体" w:cs="Times New Roman"/>
          <w:i w:val="0"/>
          <w:iCs w:val="0"/>
          <w:color w:val="auto"/>
          <w:sz w:val="20"/>
          <w:szCs w:val="20"/>
          <w:highlight w:val="none"/>
          <w:lang w:val="en-US" w:eastAsia="zh-CN"/>
        </w:rPr>
        <w:t xml:space="preserve">for type 1-C repeater EMC test, the input signal power should be set to produce maximum rated output power. </w:t>
      </w:r>
    </w:p>
    <w:p>
      <w:pPr>
        <w:rPr>
          <w:rFonts w:hint="default" w:eastAsia="宋体" w:cs="Times New Roman"/>
          <w:b/>
          <w:bCs/>
          <w:color w:val="auto"/>
          <w:sz w:val="20"/>
          <w:szCs w:val="20"/>
          <w:lang w:val="en-US" w:eastAsia="zh-CN"/>
        </w:rPr>
      </w:pPr>
      <w:r>
        <w:rPr>
          <w:rFonts w:hint="eastAsia" w:eastAsia="宋体" w:cs="Times New Roman"/>
          <w:b/>
          <w:bCs/>
          <w:color w:val="auto"/>
          <w:sz w:val="20"/>
          <w:szCs w:val="20"/>
          <w:lang w:val="en-US" w:eastAsia="zh-CN"/>
        </w:rPr>
        <w:t>2.3 Switching</w:t>
      </w:r>
    </w:p>
    <w:p>
      <w:pPr>
        <w:rPr>
          <w:rFonts w:hint="default" w:ascii="Times New Roman" w:hAnsi="Times New Roman"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 xml:space="preserve">Some switching characteristics for TDD NR Repeater is defined in WF[3]. In case the communication link can be set up for UL or DL separately during EMC test, the switching of TDD NR Repeater for both type 1-C TDD and type 2-O shall be ignored.  </w:t>
      </w:r>
      <w:r>
        <w:rPr>
          <w:rFonts w:hint="default" w:ascii="Times New Roman" w:hAnsi="Times New Roman" w:eastAsia="宋体" w:cs="Times New Roman"/>
          <w:b w:val="0"/>
          <w:bCs w:val="0"/>
          <w:color w:val="auto"/>
          <w:sz w:val="20"/>
          <w:szCs w:val="20"/>
          <w:lang w:val="en-US" w:eastAsia="zh-CN"/>
        </w:rPr>
        <w:t xml:space="preserve">However, switching should be considered in the </w:t>
      </w:r>
      <w:r>
        <w:rPr>
          <w:rFonts w:hint="eastAsia" w:eastAsia="宋体" w:cs="Times New Roman"/>
          <w:b w:val="0"/>
          <w:bCs w:val="0"/>
          <w:color w:val="auto"/>
          <w:sz w:val="20"/>
          <w:szCs w:val="20"/>
          <w:lang w:val="en-US" w:eastAsia="zh-CN"/>
        </w:rPr>
        <w:t>event</w:t>
      </w:r>
      <w:r>
        <w:rPr>
          <w:rFonts w:hint="default" w:ascii="Times New Roman" w:hAnsi="Times New Roman" w:eastAsia="宋体" w:cs="Times New Roman"/>
          <w:b w:val="0"/>
          <w:bCs w:val="0"/>
          <w:color w:val="auto"/>
          <w:sz w:val="20"/>
          <w:szCs w:val="20"/>
          <w:lang w:val="en-US" w:eastAsia="zh-CN"/>
        </w:rPr>
        <w:t xml:space="preserve"> of the communication link is established to perform the EMC test by simulating the actual situation.</w:t>
      </w:r>
    </w:p>
    <w:p>
      <w:pPr>
        <w:rPr>
          <w:rFonts w:hint="eastAsia" w:eastAsia="宋体" w:cs="Times New Roman"/>
          <w:b w:val="0"/>
          <w:bCs w:val="0"/>
          <w:color w:val="auto"/>
          <w:sz w:val="20"/>
          <w:szCs w:val="20"/>
          <w:lang w:val="en-US" w:eastAsia="zh-CN"/>
        </w:rPr>
      </w:pPr>
      <w:r>
        <w:rPr>
          <w:rFonts w:hint="eastAsia" w:eastAsia="宋体" w:cs="Times New Roman"/>
          <w:b/>
          <w:bCs/>
          <w:color w:val="auto"/>
          <w:sz w:val="20"/>
          <w:szCs w:val="20"/>
          <w:lang w:val="en-US" w:eastAsia="zh-CN"/>
        </w:rPr>
        <w:t xml:space="preserve">Observation 2: </w:t>
      </w:r>
      <w:r>
        <w:rPr>
          <w:rFonts w:hint="eastAsia" w:eastAsia="宋体" w:cs="Times New Roman"/>
          <w:b w:val="0"/>
          <w:bCs w:val="0"/>
          <w:color w:val="auto"/>
          <w:sz w:val="20"/>
          <w:szCs w:val="20"/>
          <w:lang w:val="en-US" w:eastAsia="zh-CN"/>
        </w:rPr>
        <w:t xml:space="preserve">The communication link configuration of TDD NR Repeater would be set with or without switching depending on whether or not UL and DL are tested together. </w:t>
      </w:r>
    </w:p>
    <w:p>
      <w:pPr>
        <w:rPr>
          <w:rFonts w:hint="default" w:eastAsia="宋体" w:cs="Times New Roman"/>
          <w:b w:val="0"/>
          <w:bCs w:val="0"/>
          <w:color w:val="auto"/>
          <w:sz w:val="20"/>
          <w:szCs w:val="20"/>
          <w:lang w:val="en-US" w:eastAsia="zh-CN"/>
        </w:rPr>
      </w:pPr>
      <w:r>
        <w:rPr>
          <w:rFonts w:hint="eastAsia" w:eastAsia="宋体" w:cs="Times New Roman"/>
          <w:b/>
          <w:bCs/>
          <w:color w:val="auto"/>
          <w:sz w:val="20"/>
          <w:szCs w:val="20"/>
          <w:lang w:val="en-US" w:eastAsia="zh-CN"/>
        </w:rPr>
        <w:t xml:space="preserve">Proposal 2: </w:t>
      </w:r>
      <w:r>
        <w:rPr>
          <w:rFonts w:hint="eastAsia" w:eastAsia="宋体" w:cs="Times New Roman"/>
          <w:b w:val="0"/>
          <w:bCs w:val="0"/>
          <w:color w:val="auto"/>
          <w:sz w:val="20"/>
          <w:szCs w:val="20"/>
          <w:lang w:val="en-US" w:eastAsia="zh-CN"/>
        </w:rPr>
        <w:t>The principle of test configuration shall simulate actual or typical operating condition, so the communication link configuration of TDD NR Repeater would be set with switching in the presence of EMC test.</w:t>
      </w:r>
    </w:p>
    <w:p>
      <w:pPr>
        <w:rPr>
          <w:rFonts w:hint="default" w:eastAsia="宋体" w:cs="Times New Roman"/>
          <w:b/>
          <w:bCs/>
          <w:color w:val="auto"/>
          <w:sz w:val="20"/>
          <w:szCs w:val="20"/>
          <w:lang w:val="en-US" w:eastAsia="zh-CN"/>
        </w:rPr>
      </w:pPr>
      <w:r>
        <w:rPr>
          <w:rFonts w:hint="eastAsia" w:eastAsia="宋体" w:cs="Times New Roman"/>
          <w:b/>
          <w:bCs/>
          <w:color w:val="auto"/>
          <w:sz w:val="20"/>
          <w:szCs w:val="20"/>
          <w:lang w:val="en-US" w:eastAsia="zh-CN"/>
        </w:rPr>
        <w:t>2.4 performance assessment</w:t>
      </w:r>
    </w:p>
    <w:p>
      <w:pPr>
        <w:ind w:firstLine="284"/>
        <w:rPr>
          <w:rFonts w:hint="default" w:ascii="Times New Roman" w:hAnsi="Times New Roman" w:eastAsia="宋体" w:cs="Times New Roman"/>
          <w:b w:val="0"/>
          <w:bCs w:val="0"/>
          <w:color w:val="auto"/>
          <w:sz w:val="20"/>
          <w:szCs w:val="20"/>
          <w:lang w:val="en-US" w:eastAsia="zh-CN"/>
        </w:rPr>
      </w:pPr>
      <w:r>
        <w:rPr>
          <w:rFonts w:hint="default" w:ascii="Times New Roman" w:hAnsi="Times New Roman" w:eastAsia="宋体" w:cs="Times New Roman"/>
          <w:b w:val="0"/>
          <w:bCs w:val="0"/>
          <w:color w:val="auto"/>
          <w:sz w:val="20"/>
          <w:szCs w:val="20"/>
          <w:lang w:val="en-US" w:eastAsia="zh-CN"/>
        </w:rPr>
        <w:t>In WF[7] from RAN4#100-e meeting, power accuracy requirement for both DL and UL</w:t>
      </w:r>
      <w:r>
        <w:rPr>
          <w:rFonts w:hint="eastAsia" w:eastAsia="宋体" w:cs="Times New Roman"/>
          <w:b w:val="0"/>
          <w:bCs w:val="0"/>
          <w:color w:val="auto"/>
          <w:sz w:val="20"/>
          <w:szCs w:val="20"/>
          <w:lang w:val="en-US" w:eastAsia="zh-CN"/>
        </w:rPr>
        <w:t xml:space="preserve"> was mentioned, in which:</w:t>
      </w:r>
    </w:p>
    <w:p>
      <w:pPr>
        <w:pStyle w:val="3"/>
        <w:numPr>
          <w:ilvl w:val="1"/>
          <w:numId w:val="18"/>
        </w:numPr>
        <w:spacing w:before="0" w:after="0"/>
        <w:ind w:left="1128" w:hanging="471"/>
        <w:rPr>
          <w:rFonts w:eastAsiaTheme="minorEastAsia"/>
          <w:b/>
          <w:bCs/>
          <w:i/>
          <w:iCs/>
          <w:sz w:val="20"/>
          <w:szCs w:val="20"/>
          <w:lang w:val="en-US"/>
        </w:rPr>
      </w:pPr>
      <w:r>
        <w:rPr>
          <w:rFonts w:hint="eastAsia" w:eastAsiaTheme="minorEastAsia"/>
          <w:b/>
          <w:bCs/>
          <w:i/>
          <w:iCs/>
          <w:sz w:val="20"/>
          <w:szCs w:val="20"/>
          <w:lang w:val="en-US"/>
        </w:rPr>
        <w:t>Power accuracy requirement for both DL and UL</w:t>
      </w:r>
    </w:p>
    <w:p>
      <w:pPr>
        <w:spacing w:after="0"/>
        <w:ind w:left="1128" w:hanging="471"/>
        <w:rPr>
          <w:i/>
          <w:iCs/>
          <w:sz w:val="20"/>
          <w:lang w:val="en-US"/>
        </w:rPr>
      </w:pPr>
      <w:r>
        <w:rPr>
          <w:rFonts w:hint="eastAsia"/>
          <w:i/>
          <w:iCs/>
          <w:sz w:val="20"/>
          <w:lang w:val="en-US"/>
        </w:rPr>
        <w:t>WF:</w:t>
      </w:r>
    </w:p>
    <w:p>
      <w:pPr>
        <w:pStyle w:val="247"/>
        <w:widowControl/>
        <w:numPr>
          <w:ilvl w:val="0"/>
          <w:numId w:val="19"/>
        </w:numPr>
        <w:overflowPunct w:val="0"/>
        <w:autoSpaceDE w:val="0"/>
        <w:autoSpaceDN w:val="0"/>
        <w:adjustRightInd w:val="0"/>
        <w:spacing w:before="0" w:after="0" w:line="240" w:lineRule="auto"/>
        <w:ind w:left="1128" w:hanging="471" w:firstLineChars="0"/>
        <w:rPr>
          <w:rFonts w:eastAsiaTheme="minorEastAsia"/>
          <w:i/>
          <w:iCs/>
          <w:sz w:val="20"/>
          <w:szCs w:val="20"/>
        </w:rPr>
      </w:pPr>
      <w:r>
        <w:rPr>
          <w:rFonts w:eastAsiaTheme="minorEastAsia"/>
          <w:i/>
          <w:iCs/>
          <w:sz w:val="20"/>
          <w:szCs w:val="20"/>
        </w:rPr>
        <w:t>Define output power accuracy instead of gain accuracy</w:t>
      </w:r>
      <w:r>
        <w:rPr>
          <w:rFonts w:eastAsiaTheme="minorEastAsia"/>
          <w:i/>
          <w:iCs/>
          <w:strike/>
          <w:sz w:val="20"/>
          <w:szCs w:val="20"/>
        </w:rPr>
        <w:t xml:space="preserve"> </w:t>
      </w:r>
      <w:r>
        <w:rPr>
          <w:rFonts w:eastAsiaTheme="minorEastAsia"/>
          <w:i/>
          <w:iCs/>
          <w:sz w:val="20"/>
          <w:szCs w:val="20"/>
        </w:rPr>
        <w:t>for FR1 repeater DL and UL</w:t>
      </w:r>
    </w:p>
    <w:p>
      <w:pPr>
        <w:pStyle w:val="247"/>
        <w:widowControl/>
        <w:numPr>
          <w:ilvl w:val="0"/>
          <w:numId w:val="19"/>
        </w:numPr>
        <w:overflowPunct w:val="0"/>
        <w:autoSpaceDE w:val="0"/>
        <w:autoSpaceDN w:val="0"/>
        <w:adjustRightInd w:val="0"/>
        <w:spacing w:before="0" w:after="0" w:line="240" w:lineRule="auto"/>
        <w:ind w:left="1128" w:hanging="471" w:firstLineChars="0"/>
        <w:rPr>
          <w:rFonts w:eastAsiaTheme="minorEastAsia"/>
          <w:i/>
          <w:iCs/>
          <w:sz w:val="20"/>
          <w:szCs w:val="20"/>
        </w:rPr>
      </w:pPr>
      <w:r>
        <w:rPr>
          <w:rFonts w:eastAsiaTheme="minorEastAsia"/>
          <w:i/>
          <w:iCs/>
          <w:sz w:val="20"/>
          <w:szCs w:val="20"/>
        </w:rPr>
        <w:t xml:space="preserve">Define the same output power accuracy as </w:t>
      </w:r>
      <w:r>
        <w:rPr>
          <w:i/>
          <w:iCs/>
          <w:sz w:val="20"/>
          <w:szCs w:val="20"/>
        </w:rPr>
        <w:t>BS type 1-C</w:t>
      </w:r>
      <w:r>
        <w:rPr>
          <w:rFonts w:eastAsiaTheme="minorEastAsia"/>
          <w:i/>
          <w:iCs/>
          <w:sz w:val="20"/>
          <w:szCs w:val="20"/>
        </w:rPr>
        <w:t xml:space="preserve"> for DL. </w:t>
      </w:r>
    </w:p>
    <w:p>
      <w:pPr>
        <w:pStyle w:val="247"/>
        <w:widowControl/>
        <w:numPr>
          <w:ilvl w:val="0"/>
          <w:numId w:val="19"/>
        </w:numPr>
        <w:overflowPunct w:val="0"/>
        <w:autoSpaceDE w:val="0"/>
        <w:autoSpaceDN w:val="0"/>
        <w:adjustRightInd w:val="0"/>
        <w:spacing w:before="0" w:after="0" w:line="240" w:lineRule="auto"/>
        <w:ind w:left="1128" w:hanging="471" w:firstLineChars="0"/>
        <w:rPr>
          <w:rFonts w:eastAsiaTheme="minorEastAsia"/>
          <w:i/>
          <w:iCs/>
          <w:sz w:val="20"/>
          <w:szCs w:val="20"/>
        </w:rPr>
      </w:pPr>
      <w:r>
        <w:rPr>
          <w:rFonts w:eastAsiaTheme="minorEastAsia"/>
          <w:i/>
          <w:iCs/>
          <w:sz w:val="20"/>
          <w:szCs w:val="20"/>
        </w:rPr>
        <w:t>FFS for UL power accuracy until UL output power definition is finished</w:t>
      </w:r>
      <w:r>
        <w:rPr>
          <w:rFonts w:hint="eastAsia" w:eastAsiaTheme="minorEastAsia"/>
          <w:i/>
          <w:iCs/>
          <w:sz w:val="20"/>
          <w:szCs w:val="20"/>
          <w:lang w:eastAsia="zh-CN"/>
        </w:rPr>
        <w:t xml:space="preserve">. The UL power accuracy requirement definition </w:t>
      </w:r>
      <w:r>
        <w:rPr>
          <w:rFonts w:eastAsiaTheme="minorEastAsia"/>
          <w:i/>
          <w:iCs/>
          <w:sz w:val="20"/>
          <w:szCs w:val="20"/>
          <w:lang w:eastAsia="zh-CN"/>
        </w:rPr>
        <w:t>considers</w:t>
      </w:r>
      <w:r>
        <w:rPr>
          <w:rFonts w:hint="eastAsia" w:eastAsiaTheme="minorEastAsia"/>
          <w:i/>
          <w:iCs/>
          <w:sz w:val="20"/>
          <w:szCs w:val="20"/>
          <w:lang w:eastAsia="zh-CN"/>
        </w:rPr>
        <w:t xml:space="preserve"> the following options,</w:t>
      </w:r>
    </w:p>
    <w:p>
      <w:pPr>
        <w:pStyle w:val="247"/>
        <w:widowControl/>
        <w:numPr>
          <w:ilvl w:val="1"/>
          <w:numId w:val="19"/>
        </w:numPr>
        <w:overflowPunct w:val="0"/>
        <w:autoSpaceDE w:val="0"/>
        <w:autoSpaceDN w:val="0"/>
        <w:adjustRightInd w:val="0"/>
        <w:spacing w:before="0" w:after="0" w:line="240" w:lineRule="auto"/>
        <w:ind w:left="1128" w:hanging="471" w:firstLineChars="0"/>
        <w:rPr>
          <w:rFonts w:eastAsiaTheme="minorEastAsia"/>
          <w:i/>
          <w:iCs/>
          <w:sz w:val="20"/>
          <w:szCs w:val="20"/>
          <w:lang w:val="en-GB" w:eastAsia="fi-FI"/>
        </w:rPr>
      </w:pPr>
      <w:r>
        <w:rPr>
          <w:rFonts w:hint="eastAsia" w:eastAsiaTheme="minorEastAsia"/>
          <w:i/>
          <w:iCs/>
          <w:sz w:val="20"/>
          <w:szCs w:val="20"/>
          <w:lang w:val="en-US" w:eastAsia="zh-CN"/>
        </w:rPr>
        <w:t>U</w:t>
      </w:r>
      <w:r>
        <w:rPr>
          <w:i/>
          <w:iCs/>
          <w:sz w:val="20"/>
          <w:szCs w:val="20"/>
          <w:lang w:val="en-US"/>
        </w:rPr>
        <w:t>se the same power accuracy as DL</w:t>
      </w:r>
    </w:p>
    <w:p>
      <w:pPr>
        <w:pStyle w:val="247"/>
        <w:widowControl/>
        <w:numPr>
          <w:ilvl w:val="1"/>
          <w:numId w:val="19"/>
        </w:numPr>
        <w:overflowPunct w:val="0"/>
        <w:autoSpaceDE w:val="0"/>
        <w:autoSpaceDN w:val="0"/>
        <w:adjustRightInd w:val="0"/>
        <w:spacing w:before="0" w:after="0" w:afterLines="50" w:line="240" w:lineRule="auto"/>
        <w:ind w:left="1128" w:hanging="471" w:firstLineChars="0"/>
        <w:rPr>
          <w:rFonts w:eastAsiaTheme="minorEastAsia"/>
          <w:i/>
          <w:iCs/>
          <w:sz w:val="20"/>
          <w:szCs w:val="20"/>
        </w:rPr>
      </w:pPr>
      <w:r>
        <w:rPr>
          <w:i/>
          <w:iCs/>
          <w:sz w:val="20"/>
          <w:szCs w:val="20"/>
          <w:lang w:val="en-US"/>
        </w:rPr>
        <w:t>Other options</w:t>
      </w:r>
      <w:r>
        <w:rPr>
          <w:rFonts w:hint="eastAsia" w:eastAsiaTheme="minorEastAsia"/>
          <w:i/>
          <w:iCs/>
          <w:sz w:val="20"/>
          <w:szCs w:val="20"/>
          <w:lang w:val="en-US" w:eastAsia="zh-CN"/>
        </w:rPr>
        <w:t xml:space="preserve"> are</w:t>
      </w:r>
      <w:r>
        <w:rPr>
          <w:i/>
          <w:iCs/>
          <w:sz w:val="20"/>
          <w:szCs w:val="20"/>
          <w:lang w:val="en-US"/>
        </w:rPr>
        <w:t xml:space="preserve"> not precluded</w:t>
      </w:r>
      <w:r>
        <w:rPr>
          <w:rFonts w:hint="eastAsia" w:eastAsiaTheme="minorEastAsia"/>
          <w:i/>
          <w:iCs/>
          <w:sz w:val="20"/>
          <w:szCs w:val="20"/>
          <w:lang w:val="en-US" w:eastAsia="zh-CN"/>
        </w:rPr>
        <w:t>.</w:t>
      </w:r>
    </w:p>
    <w:p>
      <w:r>
        <w:rPr>
          <w:rFonts w:hint="eastAsia" w:eastAsia="宋体" w:cs="Times New Roman"/>
          <w:b w:val="0"/>
          <w:bCs w:val="0"/>
          <w:color w:val="auto"/>
          <w:sz w:val="20"/>
          <w:szCs w:val="20"/>
          <w:lang w:val="en-US" w:eastAsia="zh-CN"/>
        </w:rPr>
        <w:t xml:space="preserve">Refer to the WF above, the power accuracy of type 1-C NR Repeater should be considered for DL and UL respectively instead of gain accuracy, which is different from LTE Repeater. In other words, type 1-C NR repeater is no longer focus on gain accuracy, the power accuracy and EVM are critical parameters for now. </w:t>
      </w:r>
    </w:p>
    <w:p>
      <w:pPr>
        <w:rPr>
          <w:rFonts w:hint="default" w:ascii="Times New Roman" w:hAnsi="Times New Roman" w:eastAsia="宋体" w:cs="Times New Roman"/>
          <w:b w:val="0"/>
          <w:bCs w:val="0"/>
          <w:color w:val="auto"/>
          <w:sz w:val="20"/>
          <w:szCs w:val="20"/>
          <w:lang w:val="en-US" w:eastAsia="zh-CN"/>
        </w:rPr>
      </w:pPr>
      <w:r>
        <w:rPr>
          <w:rFonts w:hint="default" w:ascii="Times New Roman" w:hAnsi="Times New Roman" w:eastAsia="宋体" w:cs="Times New Roman"/>
          <w:b/>
          <w:bCs/>
          <w:i w:val="0"/>
          <w:iCs w:val="0"/>
          <w:color w:val="auto"/>
          <w:sz w:val="20"/>
          <w:szCs w:val="20"/>
          <w:lang w:val="en-US" w:eastAsia="zh-CN"/>
        </w:rPr>
        <w:t xml:space="preserve">Observation </w:t>
      </w:r>
      <w:r>
        <w:rPr>
          <w:rFonts w:hint="eastAsia" w:eastAsia="宋体" w:cs="Times New Roman"/>
          <w:b/>
          <w:bCs/>
          <w:i w:val="0"/>
          <w:iCs w:val="0"/>
          <w:color w:val="auto"/>
          <w:sz w:val="20"/>
          <w:szCs w:val="20"/>
          <w:lang w:val="en-US" w:eastAsia="zh-CN"/>
        </w:rPr>
        <w:t>3</w:t>
      </w:r>
      <w:r>
        <w:rPr>
          <w:rFonts w:hint="default" w:ascii="Times New Roman" w:hAnsi="Times New Roman" w:eastAsia="宋体" w:cs="Times New Roman"/>
          <w:b/>
          <w:bCs/>
          <w:i w:val="0"/>
          <w:iCs w:val="0"/>
          <w:color w:val="auto"/>
          <w:sz w:val="20"/>
          <w:szCs w:val="20"/>
          <w:lang w:val="en-US" w:eastAsia="zh-CN"/>
        </w:rPr>
        <w:t xml:space="preserve">: </w:t>
      </w:r>
      <w:r>
        <w:rPr>
          <w:rFonts w:hint="eastAsia" w:eastAsia="宋体" w:cs="Times New Roman"/>
          <w:b w:val="0"/>
          <w:bCs w:val="0"/>
          <w:color w:val="auto"/>
          <w:sz w:val="20"/>
          <w:szCs w:val="20"/>
          <w:lang w:val="en-US" w:eastAsia="zh-CN"/>
        </w:rPr>
        <w:t xml:space="preserve">Type 1-C </w:t>
      </w:r>
      <w:r>
        <w:rPr>
          <w:rFonts w:hint="default" w:ascii="Times New Roman" w:hAnsi="Times New Roman" w:eastAsia="宋体" w:cs="Times New Roman"/>
          <w:b w:val="0"/>
          <w:bCs w:val="0"/>
          <w:color w:val="auto"/>
          <w:sz w:val="20"/>
          <w:szCs w:val="20"/>
          <w:lang w:val="en-US" w:eastAsia="zh-CN"/>
        </w:rPr>
        <w:t>NR Repeater should focus on power accuracy instead of gain accuracy.</w:t>
      </w:r>
    </w:p>
    <w:p>
      <w:pPr>
        <w:rPr>
          <w:rFonts w:hint="default" w:eastAsia="宋体" w:cs="Times New Roman"/>
          <w:b w:val="0"/>
          <w:bCs w:val="0"/>
          <w:color w:val="auto"/>
          <w:sz w:val="20"/>
          <w:szCs w:val="20"/>
          <w:lang w:val="en-US" w:eastAsia="zh-CN"/>
        </w:rPr>
      </w:pPr>
      <w:r>
        <w:rPr>
          <w:rFonts w:hint="default" w:ascii="Times New Roman" w:hAnsi="Times New Roman" w:eastAsia="宋体" w:cs="Times New Roman"/>
          <w:b/>
          <w:bCs/>
          <w:color w:val="auto"/>
          <w:sz w:val="20"/>
          <w:szCs w:val="20"/>
          <w:lang w:val="en-US" w:eastAsia="zh-CN"/>
        </w:rPr>
        <w:t xml:space="preserve">Proposal </w:t>
      </w:r>
      <w:r>
        <w:rPr>
          <w:rFonts w:hint="eastAsia" w:eastAsia="宋体" w:cs="Times New Roman"/>
          <w:b/>
          <w:bCs/>
          <w:color w:val="auto"/>
          <w:sz w:val="20"/>
          <w:szCs w:val="20"/>
          <w:lang w:val="en-US" w:eastAsia="zh-CN"/>
        </w:rPr>
        <w:t>3</w:t>
      </w:r>
      <w:r>
        <w:rPr>
          <w:rFonts w:hint="default" w:ascii="Times New Roman" w:hAnsi="Times New Roman" w:eastAsia="宋体" w:cs="Times New Roman"/>
          <w:b/>
          <w:bCs/>
          <w:color w:val="auto"/>
          <w:sz w:val="20"/>
          <w:szCs w:val="20"/>
          <w:lang w:val="en-US" w:eastAsia="zh-CN"/>
        </w:rPr>
        <w:t xml:space="preserve">: </w:t>
      </w:r>
      <w:r>
        <w:rPr>
          <w:rFonts w:hint="eastAsia" w:eastAsia="宋体" w:cs="Times New Roman"/>
          <w:b w:val="0"/>
          <w:bCs w:val="0"/>
          <w:color w:val="auto"/>
          <w:sz w:val="20"/>
          <w:szCs w:val="20"/>
          <w:lang w:val="en-US" w:eastAsia="zh-CN"/>
        </w:rPr>
        <w:t>For the immunity test of type 1-C NR Repeater, power accuracy shall be used to performance assessment.</w:t>
      </w:r>
    </w:p>
    <w:p>
      <w:pPr>
        <w:rPr>
          <w:rFonts w:hint="eastAsia"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 xml:space="preserve">The above agreements were for type 1-C NR Repeater, which were not applied for type 2-O NR repeater for now. For type 2-O NR repeater, in our understanding, it is apparently different between type 1-C and type 2-O of NR Repeater, OTA test for type 2-O should be applied with monitoring gain or power accuracy instead of conducted test for type 1-C, and the EUT should be fully rotated 360 degree on the turntable during the whole OTA test. However, in most of the immunity test, EUT should be fixed on a table or rack. Consequently, throughput test without EUT rotated would be efficient to assess the performance of equipment in the presence of immunity test. </w:t>
      </w:r>
    </w:p>
    <w:p>
      <w:pPr>
        <w:rPr>
          <w:rFonts w:hint="eastAsia" w:eastAsia="宋体" w:cs="Times New Roman"/>
          <w:b w:val="0"/>
          <w:bCs w:val="0"/>
          <w:color w:val="auto"/>
          <w:sz w:val="20"/>
          <w:szCs w:val="20"/>
          <w:lang w:val="en-US" w:eastAsia="zh-CN"/>
        </w:rPr>
      </w:pPr>
      <w:r>
        <w:rPr>
          <w:rFonts w:hint="eastAsia" w:eastAsia="宋体" w:cs="Times New Roman"/>
          <w:b/>
          <w:bCs/>
          <w:color w:val="auto"/>
          <w:sz w:val="20"/>
          <w:szCs w:val="20"/>
          <w:lang w:val="en-US" w:eastAsia="zh-CN"/>
        </w:rPr>
        <w:t xml:space="preserve">Proposal 4: </w:t>
      </w:r>
      <w:r>
        <w:rPr>
          <w:rFonts w:hint="eastAsia" w:eastAsia="宋体" w:cs="Times New Roman"/>
          <w:b w:val="0"/>
          <w:bCs w:val="0"/>
          <w:color w:val="auto"/>
          <w:sz w:val="20"/>
          <w:szCs w:val="20"/>
          <w:lang w:val="en-US" w:eastAsia="zh-CN"/>
        </w:rPr>
        <w:t xml:space="preserve">For the immunity test of type 2-O NR Repeater, throughput is recommended for performance assessment. </w:t>
      </w:r>
    </w:p>
    <w:p>
      <w:pPr>
        <w:pStyle w:val="2"/>
        <w:numPr>
          <w:ilvl w:val="0"/>
          <w:numId w:val="11"/>
        </w:numPr>
        <w:rPr>
          <w:rFonts w:hint="default" w:ascii="Times New Roman" w:hAnsi="Times New Roman" w:eastAsia="宋体" w:cs="Times New Roman"/>
          <w:b/>
          <w:color w:val="auto"/>
          <w:sz w:val="28"/>
          <w:szCs w:val="24"/>
          <w:highlight w:val="none"/>
          <w:lang w:eastAsia="zh-CN"/>
        </w:rPr>
      </w:pPr>
      <w:r>
        <w:rPr>
          <w:rFonts w:hint="default" w:ascii="Times New Roman" w:hAnsi="Times New Roman" w:eastAsia="宋体" w:cs="Times New Roman"/>
          <w:b/>
          <w:color w:val="auto"/>
          <w:sz w:val="28"/>
          <w:szCs w:val="24"/>
          <w:highlight w:val="none"/>
          <w:lang w:eastAsia="zh-CN"/>
        </w:rPr>
        <w:t>Conclusion</w:t>
      </w:r>
    </w:p>
    <w:p>
      <w:pPr>
        <w:bidi w:val="0"/>
        <w:ind w:firstLine="0" w:firstLineChars="0"/>
        <w:rPr>
          <w:rFonts w:hint="default" w:ascii="Times New Roman" w:hAnsi="Times New Roman" w:eastAsia="宋体" w:cs="Times New Roman"/>
          <w:b w:val="0"/>
          <w:bCs w:val="0"/>
          <w:color w:val="auto"/>
          <w:sz w:val="20"/>
          <w:szCs w:val="20"/>
          <w:highlight w:val="none"/>
          <w:lang w:val="en-US" w:eastAsia="zh-CN"/>
        </w:rPr>
      </w:pPr>
      <w:bookmarkStart w:id="9" w:name="OLE_LINK1"/>
      <w:r>
        <w:rPr>
          <w:rFonts w:hint="default" w:ascii="Times New Roman" w:hAnsi="Times New Roman" w:eastAsia="宋体" w:cs="Times New Roman"/>
          <w:b w:val="0"/>
          <w:bCs w:val="0"/>
          <w:color w:val="auto"/>
          <w:sz w:val="20"/>
          <w:szCs w:val="20"/>
          <w:highlight w:val="none"/>
          <w:lang w:val="en-US" w:eastAsia="zh-CN"/>
        </w:rPr>
        <w:t xml:space="preserve">In this paper, we first summarize the agreements for NR repeater RF requirements in RAN4 #101e meeting, and then give some discussion on EMC test conditions and performance assessments. the conclusion are summarized below: </w:t>
      </w:r>
    </w:p>
    <w:bookmarkEnd w:id="9"/>
    <w:p>
      <w:pPr>
        <w:rPr>
          <w:rFonts w:hint="default" w:ascii="Times New Roman" w:hAnsi="Times New Roman" w:eastAsia="宋体" w:cs="Times New Roman"/>
          <w:b w:val="0"/>
          <w:bCs w:val="0"/>
          <w:color w:val="auto"/>
          <w:sz w:val="20"/>
          <w:szCs w:val="20"/>
          <w:lang w:val="en-US" w:eastAsia="zh-CN"/>
        </w:rPr>
      </w:pPr>
      <w:r>
        <w:rPr>
          <w:rFonts w:hint="default" w:ascii="Times New Roman" w:hAnsi="Times New Roman" w:eastAsia="宋体" w:cs="Times New Roman"/>
          <w:b/>
          <w:bCs/>
          <w:color w:val="auto"/>
          <w:sz w:val="20"/>
          <w:szCs w:val="20"/>
          <w:lang w:val="en-US" w:eastAsia="zh-CN"/>
        </w:rPr>
        <w:t>Observation 1:</w:t>
      </w:r>
      <w:r>
        <w:rPr>
          <w:rFonts w:hint="default" w:ascii="Times New Roman" w:hAnsi="Times New Roman" w:eastAsia="宋体" w:cs="Times New Roman"/>
          <w:b w:val="0"/>
          <w:bCs w:val="0"/>
          <w:color w:val="auto"/>
          <w:sz w:val="20"/>
          <w:szCs w:val="20"/>
          <w:lang w:val="en-US" w:eastAsia="zh-CN"/>
        </w:rPr>
        <w:t xml:space="preserve"> From the WF, </w:t>
      </w:r>
      <w:r>
        <w:rPr>
          <w:rFonts w:hint="eastAsia" w:eastAsia="宋体" w:cs="Times New Roman"/>
          <w:b w:val="0"/>
          <w:bCs w:val="0"/>
          <w:color w:val="auto"/>
          <w:sz w:val="20"/>
          <w:szCs w:val="20"/>
          <w:lang w:val="en-US" w:eastAsia="zh-CN"/>
        </w:rPr>
        <w:t xml:space="preserve">the input power of the NR Repeater should be set to produce the maximum rated output power in the presence of RF test, and the set of input power also can be referred during EMC test. </w:t>
      </w:r>
    </w:p>
    <w:p>
      <w:pPr>
        <w:rPr>
          <w:rFonts w:hint="eastAsia" w:eastAsia="宋体" w:cs="Times New Roman"/>
          <w:b w:val="0"/>
          <w:bCs w:val="0"/>
          <w:color w:val="auto"/>
          <w:sz w:val="20"/>
          <w:szCs w:val="20"/>
          <w:lang w:val="en-US" w:eastAsia="zh-CN"/>
        </w:rPr>
      </w:pPr>
      <w:r>
        <w:rPr>
          <w:rFonts w:hint="eastAsia" w:eastAsia="宋体" w:cs="Times New Roman"/>
          <w:b/>
          <w:bCs/>
          <w:color w:val="auto"/>
          <w:sz w:val="20"/>
          <w:szCs w:val="20"/>
          <w:lang w:val="en-US" w:eastAsia="zh-CN"/>
        </w:rPr>
        <w:t xml:space="preserve">Observation 2: </w:t>
      </w:r>
      <w:r>
        <w:rPr>
          <w:rFonts w:hint="eastAsia" w:eastAsia="宋体" w:cs="Times New Roman"/>
          <w:b w:val="0"/>
          <w:bCs w:val="0"/>
          <w:color w:val="auto"/>
          <w:sz w:val="20"/>
          <w:szCs w:val="20"/>
          <w:lang w:val="en-US" w:eastAsia="zh-CN"/>
        </w:rPr>
        <w:t xml:space="preserve">The communication link configuration of TDD NR Repeater would be set with or without switching depending on whether or not UL and DL are tested together. </w:t>
      </w:r>
    </w:p>
    <w:p>
      <w:pPr>
        <w:rPr>
          <w:rFonts w:hint="eastAsia" w:eastAsia="宋体" w:cs="Times New Roman"/>
          <w:b w:val="0"/>
          <w:bCs w:val="0"/>
          <w:color w:val="auto"/>
          <w:sz w:val="20"/>
          <w:szCs w:val="20"/>
          <w:lang w:val="en-US" w:eastAsia="zh-CN"/>
        </w:rPr>
      </w:pPr>
      <w:r>
        <w:rPr>
          <w:rFonts w:hint="default" w:ascii="Times New Roman" w:hAnsi="Times New Roman" w:eastAsia="宋体" w:cs="Times New Roman"/>
          <w:b/>
          <w:bCs/>
          <w:i w:val="0"/>
          <w:iCs w:val="0"/>
          <w:color w:val="auto"/>
          <w:sz w:val="20"/>
          <w:szCs w:val="20"/>
          <w:lang w:val="en-US" w:eastAsia="zh-CN"/>
        </w:rPr>
        <w:t xml:space="preserve">Observation </w:t>
      </w:r>
      <w:r>
        <w:rPr>
          <w:rFonts w:hint="eastAsia" w:eastAsia="宋体" w:cs="Times New Roman"/>
          <w:b/>
          <w:bCs/>
          <w:i w:val="0"/>
          <w:iCs w:val="0"/>
          <w:color w:val="auto"/>
          <w:sz w:val="20"/>
          <w:szCs w:val="20"/>
          <w:lang w:val="en-US" w:eastAsia="zh-CN"/>
        </w:rPr>
        <w:t>3</w:t>
      </w:r>
      <w:r>
        <w:rPr>
          <w:rFonts w:hint="default" w:ascii="Times New Roman" w:hAnsi="Times New Roman" w:eastAsia="宋体" w:cs="Times New Roman"/>
          <w:b/>
          <w:bCs/>
          <w:i w:val="0"/>
          <w:iCs w:val="0"/>
          <w:color w:val="auto"/>
          <w:sz w:val="20"/>
          <w:szCs w:val="20"/>
          <w:lang w:val="en-US" w:eastAsia="zh-CN"/>
        </w:rPr>
        <w:t xml:space="preserve">: </w:t>
      </w:r>
      <w:r>
        <w:rPr>
          <w:rFonts w:hint="eastAsia" w:eastAsia="宋体" w:cs="Times New Roman"/>
          <w:b w:val="0"/>
          <w:bCs w:val="0"/>
          <w:color w:val="auto"/>
          <w:sz w:val="20"/>
          <w:szCs w:val="20"/>
          <w:lang w:val="en-US" w:eastAsia="zh-CN"/>
        </w:rPr>
        <w:t xml:space="preserve">Type 1-C </w:t>
      </w:r>
      <w:r>
        <w:rPr>
          <w:rFonts w:hint="default" w:ascii="Times New Roman" w:hAnsi="Times New Roman" w:eastAsia="宋体" w:cs="Times New Roman"/>
          <w:b w:val="0"/>
          <w:bCs w:val="0"/>
          <w:color w:val="auto"/>
          <w:sz w:val="20"/>
          <w:szCs w:val="20"/>
          <w:lang w:val="en-US" w:eastAsia="zh-CN"/>
        </w:rPr>
        <w:t>NR Repeater should focus on power accuracy instead of gain accuracy.</w:t>
      </w:r>
    </w:p>
    <w:p>
      <w:pPr>
        <w:rPr>
          <w:rFonts w:hint="default" w:ascii="Times New Roman" w:hAnsi="Times New Roman" w:eastAsia="宋体" w:cs="Times New Roman"/>
          <w:b w:val="0"/>
          <w:bCs w:val="0"/>
          <w:color w:val="auto"/>
          <w:sz w:val="20"/>
          <w:szCs w:val="20"/>
          <w:highlight w:val="none"/>
          <w:lang w:val="en-US" w:eastAsia="zh-CN"/>
        </w:rPr>
      </w:pPr>
      <w:r>
        <w:rPr>
          <w:rFonts w:hint="default" w:eastAsia="宋体"/>
          <w:b/>
          <w:bCs/>
          <w:color w:val="auto"/>
          <w:sz w:val="20"/>
          <w:szCs w:val="20"/>
          <w:highlight w:val="none"/>
          <w:lang w:val="en-US" w:eastAsia="zh-CN"/>
        </w:rPr>
        <w:t>Proposal 1:</w:t>
      </w:r>
      <w:r>
        <w:rPr>
          <w:rFonts w:hint="default" w:eastAsia="宋体"/>
          <w:b w:val="0"/>
          <w:bCs w:val="0"/>
          <w:color w:val="auto"/>
          <w:sz w:val="20"/>
          <w:szCs w:val="20"/>
          <w:highlight w:val="none"/>
          <w:lang w:val="en-US" w:eastAsia="zh-CN"/>
        </w:rPr>
        <w:t xml:space="preserve"> </w:t>
      </w:r>
      <w:r>
        <w:rPr>
          <w:rFonts w:hint="eastAsia" w:eastAsia="宋体"/>
          <w:b w:val="0"/>
          <w:bCs w:val="0"/>
          <w:color w:val="auto"/>
          <w:sz w:val="20"/>
          <w:szCs w:val="20"/>
          <w:highlight w:val="none"/>
          <w:lang w:val="en-US" w:eastAsia="zh-CN"/>
        </w:rPr>
        <w:t xml:space="preserve">For NR repeaters EMC test, the wanted RF input signal </w:t>
      </w:r>
      <w:r>
        <w:rPr>
          <w:rFonts w:hint="eastAsia" w:eastAsia="宋体" w:cs="Times New Roman"/>
          <w:i w:val="0"/>
          <w:iCs w:val="0"/>
          <w:color w:val="auto"/>
          <w:sz w:val="20"/>
          <w:highlight w:val="none"/>
          <w:lang w:val="en-US" w:eastAsia="zh-CN"/>
        </w:rPr>
        <w:t xml:space="preserve">nominal frequency shall be selected by setting the NR Absolute Radio Frequency Channel Number (NR-ARFCN). Additional, </w:t>
      </w:r>
      <w:r>
        <w:rPr>
          <w:rFonts w:hint="eastAsia" w:eastAsia="宋体" w:cs="Times New Roman"/>
          <w:i w:val="0"/>
          <w:iCs w:val="0"/>
          <w:color w:val="auto"/>
          <w:sz w:val="20"/>
          <w:szCs w:val="20"/>
          <w:highlight w:val="none"/>
          <w:lang w:val="en-US" w:eastAsia="zh-CN"/>
        </w:rPr>
        <w:t xml:space="preserve">for type 1-C repeater EMC test, the input signal power should be set to produce maximum rated output power. </w:t>
      </w:r>
    </w:p>
    <w:p>
      <w:pPr>
        <w:rPr>
          <w:rFonts w:hint="default" w:eastAsia="宋体" w:cs="Times New Roman"/>
          <w:b w:val="0"/>
          <w:bCs w:val="0"/>
          <w:color w:val="auto"/>
          <w:sz w:val="20"/>
          <w:szCs w:val="20"/>
          <w:lang w:val="en-US" w:eastAsia="zh-CN"/>
        </w:rPr>
      </w:pPr>
      <w:r>
        <w:rPr>
          <w:rFonts w:hint="eastAsia" w:eastAsia="宋体" w:cs="Times New Roman"/>
          <w:b/>
          <w:bCs/>
          <w:color w:val="auto"/>
          <w:sz w:val="20"/>
          <w:szCs w:val="20"/>
          <w:lang w:val="en-US" w:eastAsia="zh-CN"/>
        </w:rPr>
        <w:t xml:space="preserve">Proposal 2: </w:t>
      </w:r>
      <w:r>
        <w:rPr>
          <w:rFonts w:hint="eastAsia" w:eastAsia="宋体" w:cs="Times New Roman"/>
          <w:b w:val="0"/>
          <w:bCs w:val="0"/>
          <w:color w:val="auto"/>
          <w:sz w:val="20"/>
          <w:szCs w:val="20"/>
          <w:lang w:val="en-US" w:eastAsia="zh-CN"/>
        </w:rPr>
        <w:t>The principle of test configuration shall simulate actual or typical operating condition, so the communication link configuration of TDD NR Repeater would be set with switching in the presence of EMC test.</w:t>
      </w:r>
    </w:p>
    <w:p>
      <w:pPr>
        <w:rPr>
          <w:rFonts w:hint="default" w:eastAsia="宋体" w:cs="Times New Roman"/>
          <w:b w:val="0"/>
          <w:bCs w:val="0"/>
          <w:color w:val="auto"/>
          <w:sz w:val="20"/>
          <w:szCs w:val="20"/>
          <w:lang w:val="en-US" w:eastAsia="zh-CN"/>
        </w:rPr>
      </w:pPr>
      <w:r>
        <w:rPr>
          <w:rFonts w:hint="default" w:ascii="Times New Roman" w:hAnsi="Times New Roman" w:eastAsia="宋体" w:cs="Times New Roman"/>
          <w:b/>
          <w:bCs/>
          <w:color w:val="auto"/>
          <w:sz w:val="20"/>
          <w:szCs w:val="20"/>
          <w:lang w:val="en-US" w:eastAsia="zh-CN"/>
        </w:rPr>
        <w:t xml:space="preserve">Proposal </w:t>
      </w:r>
      <w:r>
        <w:rPr>
          <w:rFonts w:hint="eastAsia" w:eastAsia="宋体" w:cs="Times New Roman"/>
          <w:b/>
          <w:bCs/>
          <w:color w:val="auto"/>
          <w:sz w:val="20"/>
          <w:szCs w:val="20"/>
          <w:lang w:val="en-US" w:eastAsia="zh-CN"/>
        </w:rPr>
        <w:t>3</w:t>
      </w:r>
      <w:r>
        <w:rPr>
          <w:rFonts w:hint="default" w:ascii="Times New Roman" w:hAnsi="Times New Roman" w:eastAsia="宋体" w:cs="Times New Roman"/>
          <w:b/>
          <w:bCs/>
          <w:color w:val="auto"/>
          <w:sz w:val="20"/>
          <w:szCs w:val="20"/>
          <w:lang w:val="en-US" w:eastAsia="zh-CN"/>
        </w:rPr>
        <w:t xml:space="preserve">: </w:t>
      </w:r>
      <w:r>
        <w:rPr>
          <w:rFonts w:hint="eastAsia" w:eastAsia="宋体" w:cs="Times New Roman"/>
          <w:b w:val="0"/>
          <w:bCs w:val="0"/>
          <w:color w:val="auto"/>
          <w:sz w:val="20"/>
          <w:szCs w:val="20"/>
          <w:lang w:val="en-US" w:eastAsia="zh-CN"/>
        </w:rPr>
        <w:t>For the immunity test of type 1-C NR Repeater, power accuracy shall be used to performance assessment.</w:t>
      </w:r>
    </w:p>
    <w:p>
      <w:pPr>
        <w:rPr>
          <w:rFonts w:hint="eastAsia" w:eastAsia="宋体" w:cs="Times New Roman"/>
          <w:b w:val="0"/>
          <w:bCs w:val="0"/>
          <w:color w:val="auto"/>
          <w:sz w:val="20"/>
          <w:szCs w:val="20"/>
          <w:lang w:val="en-US" w:eastAsia="zh-CN"/>
        </w:rPr>
      </w:pPr>
      <w:r>
        <w:rPr>
          <w:rFonts w:hint="eastAsia" w:eastAsia="宋体" w:cs="Times New Roman"/>
          <w:b/>
          <w:bCs/>
          <w:color w:val="auto"/>
          <w:sz w:val="20"/>
          <w:szCs w:val="20"/>
          <w:lang w:val="en-US" w:eastAsia="zh-CN"/>
        </w:rPr>
        <w:t xml:space="preserve">Proposal 4: </w:t>
      </w:r>
      <w:r>
        <w:rPr>
          <w:rFonts w:hint="eastAsia" w:eastAsia="宋体" w:cs="Times New Roman"/>
          <w:b w:val="0"/>
          <w:bCs w:val="0"/>
          <w:color w:val="auto"/>
          <w:sz w:val="20"/>
          <w:szCs w:val="20"/>
          <w:lang w:val="en-US" w:eastAsia="zh-CN"/>
        </w:rPr>
        <w:t xml:space="preserve">For the immunity test of type 2-O NR Repeater, throughput is recommended for performance assessment. </w:t>
      </w:r>
    </w:p>
    <w:p>
      <w:pPr>
        <w:pStyle w:val="2"/>
        <w:numPr>
          <w:ilvl w:val="0"/>
          <w:numId w:val="11"/>
        </w:numPr>
        <w:rPr>
          <w:rFonts w:hint="default" w:ascii="Times New Roman" w:hAnsi="Times New Roman" w:eastAsia="宋体" w:cs="Times New Roman"/>
          <w:b/>
          <w:color w:val="auto"/>
          <w:sz w:val="28"/>
          <w:szCs w:val="24"/>
          <w:highlight w:val="none"/>
          <w:lang w:eastAsia="zh-CN"/>
        </w:rPr>
      </w:pPr>
      <w:r>
        <w:rPr>
          <w:rFonts w:hint="default" w:ascii="Times New Roman" w:hAnsi="Times New Roman" w:eastAsia="宋体" w:cs="Times New Roman"/>
          <w:b/>
          <w:color w:val="auto"/>
          <w:sz w:val="28"/>
          <w:szCs w:val="24"/>
          <w:highlight w:val="none"/>
          <w:lang w:eastAsia="zh-CN"/>
        </w:rPr>
        <w:t>Reference</w:t>
      </w:r>
    </w:p>
    <w:bookmarkEnd w:id="8"/>
    <w:p>
      <w:pPr>
        <w:numPr>
          <w:ilvl w:val="0"/>
          <w:numId w:val="20"/>
        </w:numP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R4-2120653, WF on system parameters for repeaters, CATT</w:t>
      </w:r>
    </w:p>
    <w:p>
      <w:pPr>
        <w:numPr>
          <w:ilvl w:val="0"/>
          <w:numId w:val="20"/>
        </w:numP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R4-2120654, WF repeater classes and types, Nokia</w:t>
      </w:r>
    </w:p>
    <w:p>
      <w:pPr>
        <w:numPr>
          <w:ilvl w:val="0"/>
          <w:numId w:val="20"/>
        </w:numP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R4-2120655, WF on Repeater Switching Requirements and Power Transients, Qualcomm</w:t>
      </w:r>
    </w:p>
    <w:p>
      <w:pPr>
        <w:numPr>
          <w:ilvl w:val="0"/>
          <w:numId w:val="20"/>
        </w:numP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R4-2120656, WF on Specification Drafting, CMCC</w:t>
      </w:r>
    </w:p>
    <w:p>
      <w:pPr>
        <w:numPr>
          <w:ilvl w:val="0"/>
          <w:numId w:val="20"/>
        </w:numP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R4-2120666, WF on repeater conducted requirements, CMCC</w:t>
      </w:r>
    </w:p>
    <w:p>
      <w:pPr>
        <w:numPr>
          <w:ilvl w:val="0"/>
          <w:numId w:val="20"/>
        </w:numP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R4-2120667, WF on Repeater radiated requirements, Huawei</w:t>
      </w:r>
    </w:p>
    <w:p>
      <w:pPr>
        <w:numPr>
          <w:ilvl w:val="0"/>
          <w:numId w:val="20"/>
        </w:numP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R4-2115720, WF on conducted output power and emission requirements,</w:t>
      </w:r>
      <w:r>
        <w:rPr>
          <w:rFonts w:hint="default" w:ascii="Times New Roman" w:hAnsi="Times New Roman" w:eastAsia="宋体" w:cs="Times New Roman"/>
          <w:color w:val="auto"/>
          <w:sz w:val="20"/>
          <w:szCs w:val="20"/>
          <w:lang w:val="en-US" w:eastAsia="zh-CN"/>
        </w:rPr>
        <w:tab/>
      </w:r>
      <w:r>
        <w:rPr>
          <w:rFonts w:hint="default" w:ascii="Times New Roman" w:hAnsi="Times New Roman" w:eastAsia="宋体" w:cs="Times New Roman"/>
          <w:color w:val="auto"/>
          <w:sz w:val="20"/>
          <w:szCs w:val="20"/>
          <w:lang w:val="en-US" w:eastAsia="zh-CN"/>
        </w:rPr>
        <w:t>CATT</w:t>
      </w:r>
    </w:p>
    <w:p>
      <w:pPr>
        <w:numPr>
          <w:ilvl w:val="0"/>
          <w:numId w:val="0"/>
        </w:numPr>
        <w:spacing w:after="180"/>
        <w:rPr>
          <w:rFonts w:hint="default" w:ascii="Times New Roman" w:hAnsi="Times New Roman" w:eastAsia="宋体" w:cs="Times New Roman"/>
          <w:color w:val="auto"/>
          <w:sz w:val="20"/>
          <w:szCs w:val="20"/>
          <w:lang w:val="en-US" w:eastAsia="zh-CN"/>
        </w:rPr>
      </w:pPr>
    </w:p>
    <w:p>
      <w:pPr>
        <w:numPr>
          <w:ilvl w:val="0"/>
          <w:numId w:val="0"/>
        </w:numPr>
        <w:spacing w:after="180"/>
        <w:rPr>
          <w:rFonts w:hint="default" w:ascii="Times New Roman" w:hAnsi="Times New Roman" w:eastAsia="宋体" w:cs="Times New Roman"/>
          <w:color w:val="auto"/>
          <w:sz w:val="20"/>
          <w:szCs w:val="20"/>
          <w:lang w:val="en-US" w:eastAsia="zh-CN"/>
        </w:rPr>
      </w:pPr>
    </w:p>
    <w:p>
      <w:pPr>
        <w:jc w:val="center"/>
        <w:rPr>
          <w:rFonts w:hint="default" w:ascii="Times New Roman" w:hAnsi="Times New Roman" w:eastAsia="宋体" w:cs="Times New Roman"/>
          <w:color w:val="0000FF"/>
          <w:kern w:val="2"/>
          <w:highlight w:val="no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MS Gothic"/>
    <w:panose1 w:val="020204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D56F56"/>
    <w:multiLevelType w:val="singleLevel"/>
    <w:tmpl w:val="9BD56F56"/>
    <w:lvl w:ilvl="0" w:tentative="0">
      <w:start w:val="1"/>
      <w:numFmt w:val="bullet"/>
      <w:lvlText w:val=""/>
      <w:lvlJc w:val="left"/>
      <w:pPr>
        <w:ind w:left="420" w:leftChars="0" w:hanging="420" w:firstLineChars="0"/>
      </w:pPr>
      <w:rPr>
        <w:rFonts w:hint="default" w:ascii="Wingdings" w:hAnsi="Wingdings"/>
        <w:sz w:val="13"/>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01AD2846"/>
    <w:multiLevelType w:val="singleLevel"/>
    <w:tmpl w:val="01AD2846"/>
    <w:lvl w:ilvl="0" w:tentative="0">
      <w:start w:val="1"/>
      <w:numFmt w:val="decimal"/>
      <w:suff w:val="space"/>
      <w:lvlText w:val="[%1]"/>
      <w:lvlJc w:val="left"/>
    </w:lvl>
  </w:abstractNum>
  <w:abstractNum w:abstractNumId="5">
    <w:nsid w:val="0A797B60"/>
    <w:multiLevelType w:val="multilevel"/>
    <w:tmpl w:val="0A797B6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2D680F1"/>
    <w:multiLevelType w:val="singleLevel"/>
    <w:tmpl w:val="12D680F1"/>
    <w:lvl w:ilvl="0" w:tentative="0">
      <w:start w:val="1"/>
      <w:numFmt w:val="bullet"/>
      <w:lvlText w:val=""/>
      <w:lvlJc w:val="left"/>
      <w:pPr>
        <w:ind w:left="420" w:leftChars="0" w:hanging="420" w:firstLineChars="0"/>
      </w:pPr>
      <w:rPr>
        <w:rFonts w:hint="default" w:ascii="Wingdings" w:hAnsi="Wingdings"/>
        <w:sz w:val="13"/>
      </w:rPr>
    </w:lvl>
  </w:abstractNum>
  <w:abstractNum w:abstractNumId="7">
    <w:nsid w:val="13F667F0"/>
    <w:multiLevelType w:val="multilevel"/>
    <w:tmpl w:val="13F667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9">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3E143EDA"/>
    <w:multiLevelType w:val="multilevel"/>
    <w:tmpl w:val="3E143ED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color w:val="aut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46F84F30"/>
    <w:multiLevelType w:val="multilevel"/>
    <w:tmpl w:val="46F84F30"/>
    <w:lvl w:ilvl="0" w:tentative="0">
      <w:start w:val="1"/>
      <w:numFmt w:val="decimal"/>
      <w:pStyle w:val="138"/>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2">
    <w:nsid w:val="4C4F3A26"/>
    <w:multiLevelType w:val="multilevel"/>
    <w:tmpl w:val="4C4F3A26"/>
    <w:lvl w:ilvl="0" w:tentative="0">
      <w:start w:val="1"/>
      <w:numFmt w:val="decimal"/>
      <w:lvlText w:val="%1."/>
      <w:lvlJc w:val="left"/>
      <w:pPr>
        <w:ind w:left="360" w:hanging="360"/>
      </w:pPr>
      <w:rPr>
        <w:rFonts w:hint="default"/>
      </w:rPr>
    </w:lvl>
    <w:lvl w:ilvl="1" w:tentative="0">
      <w:start w:val="1"/>
      <w:numFmt w:val="decimal"/>
      <w:isLgl/>
      <w:lvlText w:val="%1.%2"/>
      <w:lvlJc w:val="left"/>
      <w:pPr>
        <w:ind w:left="468" w:hanging="46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3">
    <w:nsid w:val="576C0327"/>
    <w:multiLevelType w:val="multilevel"/>
    <w:tmpl w:val="576C0327"/>
    <w:lvl w:ilvl="0" w:tentative="0">
      <w:start w:val="1"/>
      <w:numFmt w:val="decimal"/>
      <w:pStyle w:val="1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90A2027"/>
    <w:multiLevelType w:val="multilevel"/>
    <w:tmpl w:val="590A20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705245AD"/>
    <w:multiLevelType w:val="multilevel"/>
    <w:tmpl w:val="705245AD"/>
    <w:lvl w:ilvl="0" w:tentative="0">
      <w:start w:val="0"/>
      <w:numFmt w:val="bullet"/>
      <w:lvlText w:val="-"/>
      <w:lvlJc w:val="left"/>
      <w:pPr>
        <w:ind w:left="780" w:hanging="360"/>
      </w:pPr>
      <w:rPr>
        <w:rFonts w:hint="default" w:ascii="Times New Roman" w:hAnsi="Times New Roman" w:cs="Times New Roman" w:eastAsiaTheme="minorEastAsia"/>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7">
    <w:nsid w:val="73E56F14"/>
    <w:multiLevelType w:val="multilevel"/>
    <w:tmpl w:val="73E56F14"/>
    <w:lvl w:ilvl="0" w:tentative="0">
      <w:start w:val="1"/>
      <w:numFmt w:val="decimal"/>
      <w:pStyle w:val="144"/>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7BC330F5"/>
    <w:multiLevelType w:val="multilevel"/>
    <w:tmpl w:val="7BC330F5"/>
    <w:lvl w:ilvl="0" w:tentative="0">
      <w:start w:val="1"/>
      <w:numFmt w:val="bullet"/>
      <w:pStyle w:val="17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F547DFD"/>
    <w:multiLevelType w:val="singleLevel"/>
    <w:tmpl w:val="7F547DFD"/>
    <w:lvl w:ilvl="0" w:tentative="0">
      <w:start w:val="1"/>
      <w:numFmt w:val="bullet"/>
      <w:pStyle w:val="150"/>
      <w:lvlText w:val=""/>
      <w:lvlJc w:val="left"/>
      <w:pPr>
        <w:tabs>
          <w:tab w:val="left" w:pos="1418"/>
        </w:tabs>
        <w:ind w:left="1418" w:hanging="426"/>
      </w:pPr>
      <w:rPr>
        <w:rFonts w:hint="default" w:ascii="Wingdings" w:hAnsi="Wingdings"/>
      </w:rPr>
    </w:lvl>
  </w:abstractNum>
  <w:num w:numId="1">
    <w:abstractNumId w:val="15"/>
  </w:num>
  <w:num w:numId="2">
    <w:abstractNumId w:val="8"/>
  </w:num>
  <w:num w:numId="3">
    <w:abstractNumId w:val="3"/>
  </w:num>
  <w:num w:numId="4">
    <w:abstractNumId w:val="2"/>
  </w:num>
  <w:num w:numId="5">
    <w:abstractNumId w:val="1"/>
  </w:num>
  <w:num w:numId="6">
    <w:abstractNumId w:val="11"/>
  </w:num>
  <w:num w:numId="7">
    <w:abstractNumId w:val="17"/>
  </w:num>
  <w:num w:numId="8">
    <w:abstractNumId w:val="19"/>
  </w:num>
  <w:num w:numId="9">
    <w:abstractNumId w:val="18"/>
  </w:num>
  <w:num w:numId="10">
    <w:abstractNumId w:val="13"/>
  </w:num>
  <w:num w:numId="11">
    <w:abstractNumId w:val="9"/>
  </w:num>
  <w:num w:numId="12">
    <w:abstractNumId w:val="5"/>
  </w:num>
  <w:num w:numId="13">
    <w:abstractNumId w:val="16"/>
  </w:num>
  <w:num w:numId="14">
    <w:abstractNumId w:val="14"/>
  </w:num>
  <w:num w:numId="15">
    <w:abstractNumId w:val="6"/>
  </w:num>
  <w:num w:numId="16">
    <w:abstractNumId w:val="0"/>
  </w:num>
  <w:num w:numId="17">
    <w:abstractNumId w:val="7"/>
  </w:num>
  <w:num w:numId="18">
    <w:abstractNumId w:val="12"/>
  </w:num>
  <w:num w:numId="19">
    <w:abstractNumId w:val="1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38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455C5"/>
    <w:rsid w:val="013E5C47"/>
    <w:rsid w:val="014C3CC4"/>
    <w:rsid w:val="014D51D2"/>
    <w:rsid w:val="016B6B22"/>
    <w:rsid w:val="01885236"/>
    <w:rsid w:val="019C3B9A"/>
    <w:rsid w:val="019D14F3"/>
    <w:rsid w:val="01CC77C8"/>
    <w:rsid w:val="01D36C5D"/>
    <w:rsid w:val="01DA56EB"/>
    <w:rsid w:val="01F330D1"/>
    <w:rsid w:val="020172B6"/>
    <w:rsid w:val="0222694D"/>
    <w:rsid w:val="02274170"/>
    <w:rsid w:val="02465A49"/>
    <w:rsid w:val="025746B9"/>
    <w:rsid w:val="02A433D2"/>
    <w:rsid w:val="02AF1E84"/>
    <w:rsid w:val="02B1756B"/>
    <w:rsid w:val="02C83673"/>
    <w:rsid w:val="02DA193A"/>
    <w:rsid w:val="02F121D8"/>
    <w:rsid w:val="03025A44"/>
    <w:rsid w:val="03154FEA"/>
    <w:rsid w:val="031E0246"/>
    <w:rsid w:val="03253A61"/>
    <w:rsid w:val="03396ABE"/>
    <w:rsid w:val="034A3B7F"/>
    <w:rsid w:val="034E5CB1"/>
    <w:rsid w:val="039C165A"/>
    <w:rsid w:val="039F2E2F"/>
    <w:rsid w:val="03B25159"/>
    <w:rsid w:val="03B434C5"/>
    <w:rsid w:val="03D463D3"/>
    <w:rsid w:val="041419C6"/>
    <w:rsid w:val="041C7390"/>
    <w:rsid w:val="04523CE4"/>
    <w:rsid w:val="04527281"/>
    <w:rsid w:val="045862CA"/>
    <w:rsid w:val="047A2EAB"/>
    <w:rsid w:val="049B760B"/>
    <w:rsid w:val="04BC3811"/>
    <w:rsid w:val="04D60E7B"/>
    <w:rsid w:val="04E75F8D"/>
    <w:rsid w:val="04EE7DD5"/>
    <w:rsid w:val="04F5217B"/>
    <w:rsid w:val="04FC6E08"/>
    <w:rsid w:val="051762D5"/>
    <w:rsid w:val="0528285F"/>
    <w:rsid w:val="0535306B"/>
    <w:rsid w:val="053B103A"/>
    <w:rsid w:val="053F1BC2"/>
    <w:rsid w:val="055D4C1C"/>
    <w:rsid w:val="058900C1"/>
    <w:rsid w:val="058B2CB5"/>
    <w:rsid w:val="058F48A1"/>
    <w:rsid w:val="05A612A4"/>
    <w:rsid w:val="05B44A3A"/>
    <w:rsid w:val="05CD6034"/>
    <w:rsid w:val="06011110"/>
    <w:rsid w:val="06345368"/>
    <w:rsid w:val="063E0281"/>
    <w:rsid w:val="06735105"/>
    <w:rsid w:val="06757493"/>
    <w:rsid w:val="06A74C45"/>
    <w:rsid w:val="06C41AD0"/>
    <w:rsid w:val="06DD6885"/>
    <w:rsid w:val="070B2DDE"/>
    <w:rsid w:val="073573B3"/>
    <w:rsid w:val="0756674F"/>
    <w:rsid w:val="07615B70"/>
    <w:rsid w:val="077C0F17"/>
    <w:rsid w:val="07800437"/>
    <w:rsid w:val="07921DC8"/>
    <w:rsid w:val="07B555C6"/>
    <w:rsid w:val="07BC60B3"/>
    <w:rsid w:val="07EC78AA"/>
    <w:rsid w:val="07FE7B91"/>
    <w:rsid w:val="08031E49"/>
    <w:rsid w:val="080B51F8"/>
    <w:rsid w:val="08112D2A"/>
    <w:rsid w:val="08363A73"/>
    <w:rsid w:val="08370E94"/>
    <w:rsid w:val="084F4159"/>
    <w:rsid w:val="085419B8"/>
    <w:rsid w:val="08772792"/>
    <w:rsid w:val="08A33D89"/>
    <w:rsid w:val="09137141"/>
    <w:rsid w:val="093E77B7"/>
    <w:rsid w:val="094D4E05"/>
    <w:rsid w:val="095501D1"/>
    <w:rsid w:val="095B7916"/>
    <w:rsid w:val="099F43C4"/>
    <w:rsid w:val="09B65815"/>
    <w:rsid w:val="09BF2F18"/>
    <w:rsid w:val="09CD2FFA"/>
    <w:rsid w:val="09EF3588"/>
    <w:rsid w:val="0A280C2E"/>
    <w:rsid w:val="0A2C400A"/>
    <w:rsid w:val="0A351CFA"/>
    <w:rsid w:val="0A5A0B93"/>
    <w:rsid w:val="0A5D2429"/>
    <w:rsid w:val="0A6353D8"/>
    <w:rsid w:val="0A8D116A"/>
    <w:rsid w:val="0AA00229"/>
    <w:rsid w:val="0AA03887"/>
    <w:rsid w:val="0AA219F9"/>
    <w:rsid w:val="0AAE5C7D"/>
    <w:rsid w:val="0AB30A1E"/>
    <w:rsid w:val="0AB749DF"/>
    <w:rsid w:val="0ADA1745"/>
    <w:rsid w:val="0AF82D2F"/>
    <w:rsid w:val="0AFD57EC"/>
    <w:rsid w:val="0B1038D0"/>
    <w:rsid w:val="0B2E5E95"/>
    <w:rsid w:val="0B362DB4"/>
    <w:rsid w:val="0B6602DE"/>
    <w:rsid w:val="0B9556D2"/>
    <w:rsid w:val="0B98464D"/>
    <w:rsid w:val="0B995BF6"/>
    <w:rsid w:val="0B9F4AFA"/>
    <w:rsid w:val="0BA227C1"/>
    <w:rsid w:val="0BAE6E09"/>
    <w:rsid w:val="0BB5088E"/>
    <w:rsid w:val="0BCB5E5C"/>
    <w:rsid w:val="0BD001E5"/>
    <w:rsid w:val="0C227075"/>
    <w:rsid w:val="0C4026C7"/>
    <w:rsid w:val="0C420C93"/>
    <w:rsid w:val="0C4F43EF"/>
    <w:rsid w:val="0C590523"/>
    <w:rsid w:val="0C707397"/>
    <w:rsid w:val="0CAA7DAA"/>
    <w:rsid w:val="0CAC1A2E"/>
    <w:rsid w:val="0CB235F8"/>
    <w:rsid w:val="0CBA1B7C"/>
    <w:rsid w:val="0CD034B7"/>
    <w:rsid w:val="0CF15BB9"/>
    <w:rsid w:val="0D3F121C"/>
    <w:rsid w:val="0D464799"/>
    <w:rsid w:val="0D5B6307"/>
    <w:rsid w:val="0D932ABC"/>
    <w:rsid w:val="0DB52144"/>
    <w:rsid w:val="0DDD16AB"/>
    <w:rsid w:val="0DEC1FAE"/>
    <w:rsid w:val="0E245631"/>
    <w:rsid w:val="0E2A2E5E"/>
    <w:rsid w:val="0E5528B0"/>
    <w:rsid w:val="0E614B6D"/>
    <w:rsid w:val="0E6C5826"/>
    <w:rsid w:val="0E8E1FE9"/>
    <w:rsid w:val="0E9F06E1"/>
    <w:rsid w:val="0EB26F69"/>
    <w:rsid w:val="0EDE19D1"/>
    <w:rsid w:val="0EE64C7B"/>
    <w:rsid w:val="0EF861E8"/>
    <w:rsid w:val="0EF975F9"/>
    <w:rsid w:val="0F2002F6"/>
    <w:rsid w:val="0F24342D"/>
    <w:rsid w:val="0F6627AB"/>
    <w:rsid w:val="0F7920A6"/>
    <w:rsid w:val="0F935827"/>
    <w:rsid w:val="0F9C3246"/>
    <w:rsid w:val="0FA336D9"/>
    <w:rsid w:val="0FD16E16"/>
    <w:rsid w:val="10035232"/>
    <w:rsid w:val="10154FBC"/>
    <w:rsid w:val="103C30D1"/>
    <w:rsid w:val="105821AB"/>
    <w:rsid w:val="10627389"/>
    <w:rsid w:val="10910C35"/>
    <w:rsid w:val="10AB2EF5"/>
    <w:rsid w:val="10D92C89"/>
    <w:rsid w:val="10DC3D04"/>
    <w:rsid w:val="10E8572B"/>
    <w:rsid w:val="10F541D3"/>
    <w:rsid w:val="11217AFA"/>
    <w:rsid w:val="116C31FF"/>
    <w:rsid w:val="117B5D58"/>
    <w:rsid w:val="1183717D"/>
    <w:rsid w:val="11A44CE5"/>
    <w:rsid w:val="11A7718A"/>
    <w:rsid w:val="11AD61DB"/>
    <w:rsid w:val="11CE6E18"/>
    <w:rsid w:val="11DE1DBC"/>
    <w:rsid w:val="12013927"/>
    <w:rsid w:val="12026C68"/>
    <w:rsid w:val="12130714"/>
    <w:rsid w:val="12277C14"/>
    <w:rsid w:val="122C66D4"/>
    <w:rsid w:val="12471E32"/>
    <w:rsid w:val="124A1819"/>
    <w:rsid w:val="124D773B"/>
    <w:rsid w:val="126167F9"/>
    <w:rsid w:val="126B0899"/>
    <w:rsid w:val="128E1AEE"/>
    <w:rsid w:val="128E3FEF"/>
    <w:rsid w:val="12925C25"/>
    <w:rsid w:val="12AF264A"/>
    <w:rsid w:val="12B26593"/>
    <w:rsid w:val="12BD4C31"/>
    <w:rsid w:val="12C1294C"/>
    <w:rsid w:val="12DB15AA"/>
    <w:rsid w:val="13131FEF"/>
    <w:rsid w:val="131B35FD"/>
    <w:rsid w:val="133763C2"/>
    <w:rsid w:val="133B1420"/>
    <w:rsid w:val="134514D1"/>
    <w:rsid w:val="135717FB"/>
    <w:rsid w:val="13855BC1"/>
    <w:rsid w:val="13972075"/>
    <w:rsid w:val="13A252DC"/>
    <w:rsid w:val="13BD06AD"/>
    <w:rsid w:val="13BE76B6"/>
    <w:rsid w:val="13C73401"/>
    <w:rsid w:val="13E61845"/>
    <w:rsid w:val="13F625A1"/>
    <w:rsid w:val="14031E43"/>
    <w:rsid w:val="14052EE5"/>
    <w:rsid w:val="140C716C"/>
    <w:rsid w:val="141223CC"/>
    <w:rsid w:val="14137036"/>
    <w:rsid w:val="1434158C"/>
    <w:rsid w:val="143524DC"/>
    <w:rsid w:val="143E4F03"/>
    <w:rsid w:val="145469D2"/>
    <w:rsid w:val="14A46D71"/>
    <w:rsid w:val="14A73036"/>
    <w:rsid w:val="14D90446"/>
    <w:rsid w:val="14DE041D"/>
    <w:rsid w:val="14E2002C"/>
    <w:rsid w:val="14EE3E38"/>
    <w:rsid w:val="15181488"/>
    <w:rsid w:val="1527172C"/>
    <w:rsid w:val="153450BB"/>
    <w:rsid w:val="15417847"/>
    <w:rsid w:val="154B6600"/>
    <w:rsid w:val="158D1AA1"/>
    <w:rsid w:val="159464B8"/>
    <w:rsid w:val="15AE3DF3"/>
    <w:rsid w:val="15B73650"/>
    <w:rsid w:val="15DE5680"/>
    <w:rsid w:val="15F700B5"/>
    <w:rsid w:val="15FB3901"/>
    <w:rsid w:val="1600072A"/>
    <w:rsid w:val="160306F7"/>
    <w:rsid w:val="16464904"/>
    <w:rsid w:val="16605EE4"/>
    <w:rsid w:val="166D1342"/>
    <w:rsid w:val="16777A5E"/>
    <w:rsid w:val="168D55EB"/>
    <w:rsid w:val="16901A13"/>
    <w:rsid w:val="16C86978"/>
    <w:rsid w:val="16EF01FE"/>
    <w:rsid w:val="17115C81"/>
    <w:rsid w:val="177237EC"/>
    <w:rsid w:val="177F79AB"/>
    <w:rsid w:val="178A30B7"/>
    <w:rsid w:val="178F1BEE"/>
    <w:rsid w:val="17A3595A"/>
    <w:rsid w:val="17FE53E4"/>
    <w:rsid w:val="18257823"/>
    <w:rsid w:val="183A07A8"/>
    <w:rsid w:val="1857551B"/>
    <w:rsid w:val="187B73E2"/>
    <w:rsid w:val="188A1C24"/>
    <w:rsid w:val="18B04964"/>
    <w:rsid w:val="18D66C1A"/>
    <w:rsid w:val="18E113C2"/>
    <w:rsid w:val="18EB589B"/>
    <w:rsid w:val="19212389"/>
    <w:rsid w:val="19382C14"/>
    <w:rsid w:val="19633794"/>
    <w:rsid w:val="19700DBF"/>
    <w:rsid w:val="19760F42"/>
    <w:rsid w:val="197D793E"/>
    <w:rsid w:val="19A83D0B"/>
    <w:rsid w:val="19BF12F9"/>
    <w:rsid w:val="19BF22DB"/>
    <w:rsid w:val="19CC576B"/>
    <w:rsid w:val="19D225E8"/>
    <w:rsid w:val="19F2171B"/>
    <w:rsid w:val="1A0126D6"/>
    <w:rsid w:val="1A0A6845"/>
    <w:rsid w:val="1A127AB9"/>
    <w:rsid w:val="1A1358FD"/>
    <w:rsid w:val="1A17092A"/>
    <w:rsid w:val="1A5449AB"/>
    <w:rsid w:val="1A5837B6"/>
    <w:rsid w:val="1A7214F0"/>
    <w:rsid w:val="1A771559"/>
    <w:rsid w:val="1A8868E7"/>
    <w:rsid w:val="1A931C51"/>
    <w:rsid w:val="1A93399B"/>
    <w:rsid w:val="1A957650"/>
    <w:rsid w:val="1A9D6108"/>
    <w:rsid w:val="1AA37E94"/>
    <w:rsid w:val="1AB41550"/>
    <w:rsid w:val="1AB72EAB"/>
    <w:rsid w:val="1ACE1E6B"/>
    <w:rsid w:val="1AD65399"/>
    <w:rsid w:val="1AED09AE"/>
    <w:rsid w:val="1AF35C40"/>
    <w:rsid w:val="1B017794"/>
    <w:rsid w:val="1B431600"/>
    <w:rsid w:val="1B540CF7"/>
    <w:rsid w:val="1B65312A"/>
    <w:rsid w:val="1B770010"/>
    <w:rsid w:val="1B77206A"/>
    <w:rsid w:val="1B782BCC"/>
    <w:rsid w:val="1B87436D"/>
    <w:rsid w:val="1B8B45C7"/>
    <w:rsid w:val="1B8D65BC"/>
    <w:rsid w:val="1B955FAC"/>
    <w:rsid w:val="1B9D0455"/>
    <w:rsid w:val="1BAA351E"/>
    <w:rsid w:val="1BCA2782"/>
    <w:rsid w:val="1C0C49AC"/>
    <w:rsid w:val="1C2F5F7E"/>
    <w:rsid w:val="1C377126"/>
    <w:rsid w:val="1C477B03"/>
    <w:rsid w:val="1C6B0A33"/>
    <w:rsid w:val="1C6D61C2"/>
    <w:rsid w:val="1C944BDB"/>
    <w:rsid w:val="1CBB1160"/>
    <w:rsid w:val="1CBF7C5A"/>
    <w:rsid w:val="1CDE0938"/>
    <w:rsid w:val="1CEB3EC8"/>
    <w:rsid w:val="1CFD64E3"/>
    <w:rsid w:val="1D0811DB"/>
    <w:rsid w:val="1D182D64"/>
    <w:rsid w:val="1D296C1D"/>
    <w:rsid w:val="1D330BC8"/>
    <w:rsid w:val="1D403120"/>
    <w:rsid w:val="1D482C64"/>
    <w:rsid w:val="1D4907BA"/>
    <w:rsid w:val="1D7242BA"/>
    <w:rsid w:val="1DE0656D"/>
    <w:rsid w:val="1E07086F"/>
    <w:rsid w:val="1E0B3E78"/>
    <w:rsid w:val="1E59112A"/>
    <w:rsid w:val="1E5B07BE"/>
    <w:rsid w:val="1E5D1B24"/>
    <w:rsid w:val="1E5E6324"/>
    <w:rsid w:val="1E63092D"/>
    <w:rsid w:val="1E9C38E2"/>
    <w:rsid w:val="1EA002EB"/>
    <w:rsid w:val="1EB15399"/>
    <w:rsid w:val="1EB52098"/>
    <w:rsid w:val="1EEC0FC8"/>
    <w:rsid w:val="1F005142"/>
    <w:rsid w:val="1F0F10C1"/>
    <w:rsid w:val="1F183211"/>
    <w:rsid w:val="1F231F96"/>
    <w:rsid w:val="1F323506"/>
    <w:rsid w:val="1F331181"/>
    <w:rsid w:val="1F4B11DC"/>
    <w:rsid w:val="1F4B4A10"/>
    <w:rsid w:val="1F5813D2"/>
    <w:rsid w:val="1F76472A"/>
    <w:rsid w:val="1F8C126C"/>
    <w:rsid w:val="1F975093"/>
    <w:rsid w:val="1FA1055C"/>
    <w:rsid w:val="1FAC7F66"/>
    <w:rsid w:val="1FBB496E"/>
    <w:rsid w:val="1FBC7012"/>
    <w:rsid w:val="1FD81881"/>
    <w:rsid w:val="1FE40327"/>
    <w:rsid w:val="1FE45D99"/>
    <w:rsid w:val="203C7CFF"/>
    <w:rsid w:val="20435E57"/>
    <w:rsid w:val="20564B8F"/>
    <w:rsid w:val="205E0B95"/>
    <w:rsid w:val="205E374F"/>
    <w:rsid w:val="206C0477"/>
    <w:rsid w:val="207831EE"/>
    <w:rsid w:val="207C7C48"/>
    <w:rsid w:val="20885E1F"/>
    <w:rsid w:val="209D66D8"/>
    <w:rsid w:val="20A81F64"/>
    <w:rsid w:val="20BF6983"/>
    <w:rsid w:val="20C231F3"/>
    <w:rsid w:val="20D63FF4"/>
    <w:rsid w:val="20EB7145"/>
    <w:rsid w:val="213012A5"/>
    <w:rsid w:val="2148271B"/>
    <w:rsid w:val="21573226"/>
    <w:rsid w:val="216B1400"/>
    <w:rsid w:val="216C6D4C"/>
    <w:rsid w:val="216E6661"/>
    <w:rsid w:val="21771C16"/>
    <w:rsid w:val="217E6719"/>
    <w:rsid w:val="21C71467"/>
    <w:rsid w:val="21CE0576"/>
    <w:rsid w:val="21D65D83"/>
    <w:rsid w:val="21F85958"/>
    <w:rsid w:val="22072DBA"/>
    <w:rsid w:val="221E547D"/>
    <w:rsid w:val="224B545D"/>
    <w:rsid w:val="225C2AA5"/>
    <w:rsid w:val="229A6C76"/>
    <w:rsid w:val="22A24413"/>
    <w:rsid w:val="22D8475F"/>
    <w:rsid w:val="230A0726"/>
    <w:rsid w:val="231E0DEF"/>
    <w:rsid w:val="232E4A77"/>
    <w:rsid w:val="23367913"/>
    <w:rsid w:val="234D36CA"/>
    <w:rsid w:val="23517843"/>
    <w:rsid w:val="235F5FE0"/>
    <w:rsid w:val="23763B1D"/>
    <w:rsid w:val="23786084"/>
    <w:rsid w:val="23A24030"/>
    <w:rsid w:val="23A81CF6"/>
    <w:rsid w:val="23AE701C"/>
    <w:rsid w:val="23BB341A"/>
    <w:rsid w:val="23C3320D"/>
    <w:rsid w:val="23ED56B1"/>
    <w:rsid w:val="240E1F02"/>
    <w:rsid w:val="241C3A73"/>
    <w:rsid w:val="243704CB"/>
    <w:rsid w:val="244075D1"/>
    <w:rsid w:val="244611AE"/>
    <w:rsid w:val="245C4DC2"/>
    <w:rsid w:val="2468039D"/>
    <w:rsid w:val="247A6A08"/>
    <w:rsid w:val="24877F23"/>
    <w:rsid w:val="24B078CA"/>
    <w:rsid w:val="24BB0446"/>
    <w:rsid w:val="24C24A66"/>
    <w:rsid w:val="24C25475"/>
    <w:rsid w:val="24DF1CC7"/>
    <w:rsid w:val="24E22CDA"/>
    <w:rsid w:val="24EC21D5"/>
    <w:rsid w:val="24FC6EA4"/>
    <w:rsid w:val="2505287D"/>
    <w:rsid w:val="250A4E42"/>
    <w:rsid w:val="253F159B"/>
    <w:rsid w:val="25686BB2"/>
    <w:rsid w:val="25977ED2"/>
    <w:rsid w:val="25A17779"/>
    <w:rsid w:val="25AD6C61"/>
    <w:rsid w:val="25B06E28"/>
    <w:rsid w:val="25B24600"/>
    <w:rsid w:val="25B60A97"/>
    <w:rsid w:val="25C4457F"/>
    <w:rsid w:val="25D31C77"/>
    <w:rsid w:val="25D41C93"/>
    <w:rsid w:val="25E23373"/>
    <w:rsid w:val="25E46C41"/>
    <w:rsid w:val="25E477B1"/>
    <w:rsid w:val="26161DDE"/>
    <w:rsid w:val="26216AA3"/>
    <w:rsid w:val="26450332"/>
    <w:rsid w:val="2667680E"/>
    <w:rsid w:val="26974AD3"/>
    <w:rsid w:val="26CA54EE"/>
    <w:rsid w:val="26FC1A0C"/>
    <w:rsid w:val="270A00B0"/>
    <w:rsid w:val="27154970"/>
    <w:rsid w:val="27225C7F"/>
    <w:rsid w:val="272475EB"/>
    <w:rsid w:val="272B08C7"/>
    <w:rsid w:val="272E6D0A"/>
    <w:rsid w:val="275552C8"/>
    <w:rsid w:val="275C32A8"/>
    <w:rsid w:val="275C4956"/>
    <w:rsid w:val="277B6F93"/>
    <w:rsid w:val="278B121B"/>
    <w:rsid w:val="279651AD"/>
    <w:rsid w:val="279D6589"/>
    <w:rsid w:val="27C23419"/>
    <w:rsid w:val="28117017"/>
    <w:rsid w:val="28475436"/>
    <w:rsid w:val="284E6AEC"/>
    <w:rsid w:val="285312E8"/>
    <w:rsid w:val="287C5BD0"/>
    <w:rsid w:val="287E015C"/>
    <w:rsid w:val="288E5A59"/>
    <w:rsid w:val="28E66F37"/>
    <w:rsid w:val="28EC15EA"/>
    <w:rsid w:val="28EE5D72"/>
    <w:rsid w:val="28F16ECE"/>
    <w:rsid w:val="29197527"/>
    <w:rsid w:val="2923202A"/>
    <w:rsid w:val="292E3601"/>
    <w:rsid w:val="293909E5"/>
    <w:rsid w:val="294B3248"/>
    <w:rsid w:val="2959682C"/>
    <w:rsid w:val="295B4666"/>
    <w:rsid w:val="296C46D1"/>
    <w:rsid w:val="29881CD0"/>
    <w:rsid w:val="298C57D1"/>
    <w:rsid w:val="29907F61"/>
    <w:rsid w:val="29C73AF7"/>
    <w:rsid w:val="29CE1B1F"/>
    <w:rsid w:val="2A04072B"/>
    <w:rsid w:val="2A0E1DB2"/>
    <w:rsid w:val="2A302D6F"/>
    <w:rsid w:val="2A44512A"/>
    <w:rsid w:val="2A896EA8"/>
    <w:rsid w:val="2A970FA7"/>
    <w:rsid w:val="2AA1242C"/>
    <w:rsid w:val="2AA82E0B"/>
    <w:rsid w:val="2AC54622"/>
    <w:rsid w:val="2AF82294"/>
    <w:rsid w:val="2B0D266D"/>
    <w:rsid w:val="2B287DFF"/>
    <w:rsid w:val="2B326F9D"/>
    <w:rsid w:val="2B494A98"/>
    <w:rsid w:val="2B5B2CB3"/>
    <w:rsid w:val="2B87409E"/>
    <w:rsid w:val="2B9973FC"/>
    <w:rsid w:val="2BA605C9"/>
    <w:rsid w:val="2BC805E5"/>
    <w:rsid w:val="2C1C09DF"/>
    <w:rsid w:val="2C2A62E5"/>
    <w:rsid w:val="2C4A6A13"/>
    <w:rsid w:val="2C4C1061"/>
    <w:rsid w:val="2C565ECC"/>
    <w:rsid w:val="2C732509"/>
    <w:rsid w:val="2CA877B4"/>
    <w:rsid w:val="2CC206DF"/>
    <w:rsid w:val="2CE357A6"/>
    <w:rsid w:val="2CF94F3A"/>
    <w:rsid w:val="2CFD21AB"/>
    <w:rsid w:val="2D044A62"/>
    <w:rsid w:val="2D11435D"/>
    <w:rsid w:val="2D1616BB"/>
    <w:rsid w:val="2D356C02"/>
    <w:rsid w:val="2D75565E"/>
    <w:rsid w:val="2D8B0FAB"/>
    <w:rsid w:val="2DA428AB"/>
    <w:rsid w:val="2DAD0E30"/>
    <w:rsid w:val="2DC64F86"/>
    <w:rsid w:val="2DE55694"/>
    <w:rsid w:val="2DF53694"/>
    <w:rsid w:val="2E1E38A5"/>
    <w:rsid w:val="2E2B03BD"/>
    <w:rsid w:val="2E3C7CE1"/>
    <w:rsid w:val="2E4F5B17"/>
    <w:rsid w:val="2E624B86"/>
    <w:rsid w:val="2E631460"/>
    <w:rsid w:val="2E8F0FAC"/>
    <w:rsid w:val="2E8F4CEC"/>
    <w:rsid w:val="2E935D9F"/>
    <w:rsid w:val="2E991ECF"/>
    <w:rsid w:val="2E9F0D8A"/>
    <w:rsid w:val="2EA27B47"/>
    <w:rsid w:val="2EB96F29"/>
    <w:rsid w:val="2ECA74DD"/>
    <w:rsid w:val="2ECD5827"/>
    <w:rsid w:val="2EDB2014"/>
    <w:rsid w:val="2EF121AC"/>
    <w:rsid w:val="2EF4326C"/>
    <w:rsid w:val="2EFD002C"/>
    <w:rsid w:val="2F0E6118"/>
    <w:rsid w:val="2F0E7CC5"/>
    <w:rsid w:val="2F282AFF"/>
    <w:rsid w:val="2F340377"/>
    <w:rsid w:val="2F5423DE"/>
    <w:rsid w:val="2F687A02"/>
    <w:rsid w:val="2F872561"/>
    <w:rsid w:val="2FCF4347"/>
    <w:rsid w:val="2FF01677"/>
    <w:rsid w:val="30134E24"/>
    <w:rsid w:val="3032576D"/>
    <w:rsid w:val="307E15D8"/>
    <w:rsid w:val="308309AF"/>
    <w:rsid w:val="30B605A9"/>
    <w:rsid w:val="30C1399F"/>
    <w:rsid w:val="30F821AD"/>
    <w:rsid w:val="31261746"/>
    <w:rsid w:val="31335DD2"/>
    <w:rsid w:val="31477764"/>
    <w:rsid w:val="314F23D4"/>
    <w:rsid w:val="316A6253"/>
    <w:rsid w:val="316C08B1"/>
    <w:rsid w:val="31762346"/>
    <w:rsid w:val="31794396"/>
    <w:rsid w:val="3191451F"/>
    <w:rsid w:val="31D65AB5"/>
    <w:rsid w:val="31D744B1"/>
    <w:rsid w:val="31E8537D"/>
    <w:rsid w:val="31EA0882"/>
    <w:rsid w:val="31F63E52"/>
    <w:rsid w:val="321108FB"/>
    <w:rsid w:val="32226C83"/>
    <w:rsid w:val="322B0C4A"/>
    <w:rsid w:val="322B7F9E"/>
    <w:rsid w:val="324D685D"/>
    <w:rsid w:val="32630EC2"/>
    <w:rsid w:val="326C6DE8"/>
    <w:rsid w:val="327F2A46"/>
    <w:rsid w:val="327F7691"/>
    <w:rsid w:val="32A5395B"/>
    <w:rsid w:val="32B0050B"/>
    <w:rsid w:val="32B51610"/>
    <w:rsid w:val="32B9548C"/>
    <w:rsid w:val="32DC36E2"/>
    <w:rsid w:val="32EB1337"/>
    <w:rsid w:val="331A0CC7"/>
    <w:rsid w:val="33354322"/>
    <w:rsid w:val="33660CDE"/>
    <w:rsid w:val="338031A5"/>
    <w:rsid w:val="339307A2"/>
    <w:rsid w:val="339665CD"/>
    <w:rsid w:val="33BA70B1"/>
    <w:rsid w:val="33BE3660"/>
    <w:rsid w:val="33DD64E4"/>
    <w:rsid w:val="33FB1A28"/>
    <w:rsid w:val="34325EA0"/>
    <w:rsid w:val="3438793E"/>
    <w:rsid w:val="344D0AC3"/>
    <w:rsid w:val="344E624C"/>
    <w:rsid w:val="34664FDF"/>
    <w:rsid w:val="346A1556"/>
    <w:rsid w:val="347C0312"/>
    <w:rsid w:val="34953EE2"/>
    <w:rsid w:val="34C6674C"/>
    <w:rsid w:val="35167971"/>
    <w:rsid w:val="351F4486"/>
    <w:rsid w:val="354B7BB1"/>
    <w:rsid w:val="355617E8"/>
    <w:rsid w:val="357A4556"/>
    <w:rsid w:val="35B3649E"/>
    <w:rsid w:val="35C8326A"/>
    <w:rsid w:val="35DB0DFA"/>
    <w:rsid w:val="35FD451B"/>
    <w:rsid w:val="36006ABE"/>
    <w:rsid w:val="3608292D"/>
    <w:rsid w:val="3611044F"/>
    <w:rsid w:val="36134BEB"/>
    <w:rsid w:val="36330B76"/>
    <w:rsid w:val="363E4AFE"/>
    <w:rsid w:val="364D759C"/>
    <w:rsid w:val="364E609E"/>
    <w:rsid w:val="366D7325"/>
    <w:rsid w:val="368911D1"/>
    <w:rsid w:val="36A078B4"/>
    <w:rsid w:val="36A619E9"/>
    <w:rsid w:val="36E82E37"/>
    <w:rsid w:val="37081B00"/>
    <w:rsid w:val="371F47DC"/>
    <w:rsid w:val="37306623"/>
    <w:rsid w:val="37386CB2"/>
    <w:rsid w:val="37651380"/>
    <w:rsid w:val="37661B95"/>
    <w:rsid w:val="37855D26"/>
    <w:rsid w:val="379936AF"/>
    <w:rsid w:val="379F4ED0"/>
    <w:rsid w:val="37B96AC5"/>
    <w:rsid w:val="37D95AA8"/>
    <w:rsid w:val="37F820D5"/>
    <w:rsid w:val="383A42AC"/>
    <w:rsid w:val="384946D4"/>
    <w:rsid w:val="385D639B"/>
    <w:rsid w:val="38883346"/>
    <w:rsid w:val="38965B97"/>
    <w:rsid w:val="38AB710B"/>
    <w:rsid w:val="38D06216"/>
    <w:rsid w:val="38E93304"/>
    <w:rsid w:val="38EC4534"/>
    <w:rsid w:val="38FD2D66"/>
    <w:rsid w:val="391A2B89"/>
    <w:rsid w:val="3920696A"/>
    <w:rsid w:val="39250114"/>
    <w:rsid w:val="3928228C"/>
    <w:rsid w:val="393A2F9C"/>
    <w:rsid w:val="39403002"/>
    <w:rsid w:val="39565449"/>
    <w:rsid w:val="39BF74EB"/>
    <w:rsid w:val="39E6409E"/>
    <w:rsid w:val="39F80570"/>
    <w:rsid w:val="39FB2704"/>
    <w:rsid w:val="39FD1350"/>
    <w:rsid w:val="3A08110C"/>
    <w:rsid w:val="3A103069"/>
    <w:rsid w:val="3A11279D"/>
    <w:rsid w:val="3A120828"/>
    <w:rsid w:val="3A325132"/>
    <w:rsid w:val="3A631534"/>
    <w:rsid w:val="3A73062E"/>
    <w:rsid w:val="3AA33175"/>
    <w:rsid w:val="3AD25330"/>
    <w:rsid w:val="3ADD23BB"/>
    <w:rsid w:val="3AE933B2"/>
    <w:rsid w:val="3B05109C"/>
    <w:rsid w:val="3B0C46A7"/>
    <w:rsid w:val="3B0F574E"/>
    <w:rsid w:val="3B366872"/>
    <w:rsid w:val="3B58720B"/>
    <w:rsid w:val="3B5C6817"/>
    <w:rsid w:val="3B6E75E8"/>
    <w:rsid w:val="3B837B86"/>
    <w:rsid w:val="3B9E3D85"/>
    <w:rsid w:val="3BA857BE"/>
    <w:rsid w:val="3BBE7635"/>
    <w:rsid w:val="3C034EF4"/>
    <w:rsid w:val="3C0A331D"/>
    <w:rsid w:val="3C121815"/>
    <w:rsid w:val="3C387CA7"/>
    <w:rsid w:val="3C454F58"/>
    <w:rsid w:val="3C4E5D75"/>
    <w:rsid w:val="3C4F05DB"/>
    <w:rsid w:val="3C64255D"/>
    <w:rsid w:val="3C7C008F"/>
    <w:rsid w:val="3C8C7BE0"/>
    <w:rsid w:val="3C8E54C2"/>
    <w:rsid w:val="3CA3658C"/>
    <w:rsid w:val="3CE54FBD"/>
    <w:rsid w:val="3CE64691"/>
    <w:rsid w:val="3CF16584"/>
    <w:rsid w:val="3D015BF7"/>
    <w:rsid w:val="3D1F0176"/>
    <w:rsid w:val="3D390E2F"/>
    <w:rsid w:val="3D3A3E54"/>
    <w:rsid w:val="3D3A659B"/>
    <w:rsid w:val="3D422640"/>
    <w:rsid w:val="3D70354C"/>
    <w:rsid w:val="3DB4623F"/>
    <w:rsid w:val="3DE1734C"/>
    <w:rsid w:val="3DE4262D"/>
    <w:rsid w:val="3DEE3CAB"/>
    <w:rsid w:val="3E060B46"/>
    <w:rsid w:val="3E085FE2"/>
    <w:rsid w:val="3E13349E"/>
    <w:rsid w:val="3E4E401B"/>
    <w:rsid w:val="3E516BF8"/>
    <w:rsid w:val="3E694CE5"/>
    <w:rsid w:val="3E705E35"/>
    <w:rsid w:val="3E84271F"/>
    <w:rsid w:val="3E8E32C8"/>
    <w:rsid w:val="3E982662"/>
    <w:rsid w:val="3EAA1047"/>
    <w:rsid w:val="3EAB370D"/>
    <w:rsid w:val="3ED51AC6"/>
    <w:rsid w:val="3EE90573"/>
    <w:rsid w:val="3EFF3386"/>
    <w:rsid w:val="3F071143"/>
    <w:rsid w:val="3F2201E1"/>
    <w:rsid w:val="3F255C82"/>
    <w:rsid w:val="3F2E4F90"/>
    <w:rsid w:val="3F432140"/>
    <w:rsid w:val="3F494EDE"/>
    <w:rsid w:val="3F647006"/>
    <w:rsid w:val="3FA21AAC"/>
    <w:rsid w:val="3FA41308"/>
    <w:rsid w:val="3FFC5E83"/>
    <w:rsid w:val="40041F36"/>
    <w:rsid w:val="40136D56"/>
    <w:rsid w:val="401B3687"/>
    <w:rsid w:val="402359FC"/>
    <w:rsid w:val="402A7212"/>
    <w:rsid w:val="403B15BA"/>
    <w:rsid w:val="40470D40"/>
    <w:rsid w:val="404C42F6"/>
    <w:rsid w:val="406414E5"/>
    <w:rsid w:val="409A294A"/>
    <w:rsid w:val="40A755C8"/>
    <w:rsid w:val="40B20024"/>
    <w:rsid w:val="40C97F2D"/>
    <w:rsid w:val="40D36798"/>
    <w:rsid w:val="40F2719E"/>
    <w:rsid w:val="410A61D6"/>
    <w:rsid w:val="412D14C3"/>
    <w:rsid w:val="41446CD4"/>
    <w:rsid w:val="41672436"/>
    <w:rsid w:val="416E566A"/>
    <w:rsid w:val="4176372A"/>
    <w:rsid w:val="41905FA1"/>
    <w:rsid w:val="41911177"/>
    <w:rsid w:val="419E4563"/>
    <w:rsid w:val="41B532D1"/>
    <w:rsid w:val="41CA1DC2"/>
    <w:rsid w:val="41E715B1"/>
    <w:rsid w:val="41EF5972"/>
    <w:rsid w:val="41FB7F47"/>
    <w:rsid w:val="41FC757A"/>
    <w:rsid w:val="423B22C1"/>
    <w:rsid w:val="4249368C"/>
    <w:rsid w:val="428D4123"/>
    <w:rsid w:val="42932C52"/>
    <w:rsid w:val="42A0635B"/>
    <w:rsid w:val="42DC33E6"/>
    <w:rsid w:val="42EC1351"/>
    <w:rsid w:val="42ED2437"/>
    <w:rsid w:val="42F36930"/>
    <w:rsid w:val="431061FB"/>
    <w:rsid w:val="43124BF6"/>
    <w:rsid w:val="4349465A"/>
    <w:rsid w:val="434C64BC"/>
    <w:rsid w:val="437B4910"/>
    <w:rsid w:val="438576D3"/>
    <w:rsid w:val="43893AE0"/>
    <w:rsid w:val="439D4508"/>
    <w:rsid w:val="43F57316"/>
    <w:rsid w:val="43F97CBE"/>
    <w:rsid w:val="43FE0DEA"/>
    <w:rsid w:val="440F7F4E"/>
    <w:rsid w:val="443C69AB"/>
    <w:rsid w:val="44472E30"/>
    <w:rsid w:val="444D0235"/>
    <w:rsid w:val="44515BDE"/>
    <w:rsid w:val="4459017B"/>
    <w:rsid w:val="445D5269"/>
    <w:rsid w:val="44603D31"/>
    <w:rsid w:val="4489115A"/>
    <w:rsid w:val="44A06867"/>
    <w:rsid w:val="44A34634"/>
    <w:rsid w:val="44AF59B2"/>
    <w:rsid w:val="44DA6990"/>
    <w:rsid w:val="44F3414B"/>
    <w:rsid w:val="44F94BB5"/>
    <w:rsid w:val="4505021A"/>
    <w:rsid w:val="450D2286"/>
    <w:rsid w:val="45195D67"/>
    <w:rsid w:val="452F63F2"/>
    <w:rsid w:val="453D2F6D"/>
    <w:rsid w:val="45670135"/>
    <w:rsid w:val="45B43DDA"/>
    <w:rsid w:val="45B46C25"/>
    <w:rsid w:val="45E15D05"/>
    <w:rsid w:val="45F05899"/>
    <w:rsid w:val="460B4CE3"/>
    <w:rsid w:val="466A2047"/>
    <w:rsid w:val="467A1B75"/>
    <w:rsid w:val="467D79DB"/>
    <w:rsid w:val="468D61C8"/>
    <w:rsid w:val="46A351E3"/>
    <w:rsid w:val="46EA67B4"/>
    <w:rsid w:val="4702214B"/>
    <w:rsid w:val="470D115C"/>
    <w:rsid w:val="47151BA2"/>
    <w:rsid w:val="47301DD5"/>
    <w:rsid w:val="4743695F"/>
    <w:rsid w:val="47491878"/>
    <w:rsid w:val="475A18C2"/>
    <w:rsid w:val="47634BEC"/>
    <w:rsid w:val="47850A9C"/>
    <w:rsid w:val="47912B64"/>
    <w:rsid w:val="47A60956"/>
    <w:rsid w:val="47AA61EF"/>
    <w:rsid w:val="47C74C5A"/>
    <w:rsid w:val="47C856F3"/>
    <w:rsid w:val="47CB09D0"/>
    <w:rsid w:val="47DE12EF"/>
    <w:rsid w:val="47FD2C41"/>
    <w:rsid w:val="482011AC"/>
    <w:rsid w:val="483A6315"/>
    <w:rsid w:val="48833C1D"/>
    <w:rsid w:val="488D6D20"/>
    <w:rsid w:val="48A20B29"/>
    <w:rsid w:val="48AB6D0B"/>
    <w:rsid w:val="48AE07FD"/>
    <w:rsid w:val="48D07AE8"/>
    <w:rsid w:val="48FD056C"/>
    <w:rsid w:val="48FD1308"/>
    <w:rsid w:val="49065A07"/>
    <w:rsid w:val="492B3B75"/>
    <w:rsid w:val="492C0724"/>
    <w:rsid w:val="49507668"/>
    <w:rsid w:val="49856C42"/>
    <w:rsid w:val="499251F8"/>
    <w:rsid w:val="49D32961"/>
    <w:rsid w:val="49DC565F"/>
    <w:rsid w:val="4A0C6C43"/>
    <w:rsid w:val="4A377527"/>
    <w:rsid w:val="4A390F2C"/>
    <w:rsid w:val="4A5F7E57"/>
    <w:rsid w:val="4A616265"/>
    <w:rsid w:val="4A82488B"/>
    <w:rsid w:val="4A8E4B4C"/>
    <w:rsid w:val="4A9016EF"/>
    <w:rsid w:val="4A93160D"/>
    <w:rsid w:val="4AA84D81"/>
    <w:rsid w:val="4AB7222A"/>
    <w:rsid w:val="4AEE41B5"/>
    <w:rsid w:val="4B071464"/>
    <w:rsid w:val="4B320613"/>
    <w:rsid w:val="4B374116"/>
    <w:rsid w:val="4B533BA7"/>
    <w:rsid w:val="4B6A4E17"/>
    <w:rsid w:val="4B787A83"/>
    <w:rsid w:val="4B7E604B"/>
    <w:rsid w:val="4B8D109C"/>
    <w:rsid w:val="4B980B33"/>
    <w:rsid w:val="4BAC1AB7"/>
    <w:rsid w:val="4BAD5DE7"/>
    <w:rsid w:val="4BB04AD1"/>
    <w:rsid w:val="4BB35ED4"/>
    <w:rsid w:val="4BC27600"/>
    <w:rsid w:val="4BF55535"/>
    <w:rsid w:val="4C027487"/>
    <w:rsid w:val="4C113C90"/>
    <w:rsid w:val="4C1A3C5B"/>
    <w:rsid w:val="4C2B0FF3"/>
    <w:rsid w:val="4C4C2915"/>
    <w:rsid w:val="4C6827AA"/>
    <w:rsid w:val="4C9924E6"/>
    <w:rsid w:val="4CB3778C"/>
    <w:rsid w:val="4CE2333A"/>
    <w:rsid w:val="4CED3E7A"/>
    <w:rsid w:val="4CF603FD"/>
    <w:rsid w:val="4CF8481E"/>
    <w:rsid w:val="4D091698"/>
    <w:rsid w:val="4D242C74"/>
    <w:rsid w:val="4D2D7A90"/>
    <w:rsid w:val="4D310234"/>
    <w:rsid w:val="4D3418B9"/>
    <w:rsid w:val="4D703987"/>
    <w:rsid w:val="4D77020C"/>
    <w:rsid w:val="4D8B3589"/>
    <w:rsid w:val="4D934C4F"/>
    <w:rsid w:val="4D9A7C5A"/>
    <w:rsid w:val="4D9E48F7"/>
    <w:rsid w:val="4DA80819"/>
    <w:rsid w:val="4DB76436"/>
    <w:rsid w:val="4DBB797F"/>
    <w:rsid w:val="4DC76879"/>
    <w:rsid w:val="4DCA6046"/>
    <w:rsid w:val="4DD748EF"/>
    <w:rsid w:val="4DEA0D07"/>
    <w:rsid w:val="4E33272B"/>
    <w:rsid w:val="4E3D1B02"/>
    <w:rsid w:val="4E4301C5"/>
    <w:rsid w:val="4E4B7606"/>
    <w:rsid w:val="4E721AD8"/>
    <w:rsid w:val="4E9F014A"/>
    <w:rsid w:val="4EC11740"/>
    <w:rsid w:val="4ECD2C07"/>
    <w:rsid w:val="4EE227C4"/>
    <w:rsid w:val="4EE47D2F"/>
    <w:rsid w:val="4F112E26"/>
    <w:rsid w:val="4F121A4A"/>
    <w:rsid w:val="4F264A08"/>
    <w:rsid w:val="4F310C7D"/>
    <w:rsid w:val="4F3D6FFC"/>
    <w:rsid w:val="4F5705EC"/>
    <w:rsid w:val="4F6B375C"/>
    <w:rsid w:val="4F9C0E06"/>
    <w:rsid w:val="4FB65C53"/>
    <w:rsid w:val="4FBC3BA6"/>
    <w:rsid w:val="4FF13487"/>
    <w:rsid w:val="4FFF282A"/>
    <w:rsid w:val="50167F78"/>
    <w:rsid w:val="502C2DCE"/>
    <w:rsid w:val="50464BF4"/>
    <w:rsid w:val="504B57C3"/>
    <w:rsid w:val="504D365B"/>
    <w:rsid w:val="50642376"/>
    <w:rsid w:val="506B2D33"/>
    <w:rsid w:val="507E6AE8"/>
    <w:rsid w:val="50870881"/>
    <w:rsid w:val="509C53F9"/>
    <w:rsid w:val="50A05849"/>
    <w:rsid w:val="50A75E36"/>
    <w:rsid w:val="50B00FFE"/>
    <w:rsid w:val="50D00CA9"/>
    <w:rsid w:val="50EB5D50"/>
    <w:rsid w:val="51035DBC"/>
    <w:rsid w:val="51076E21"/>
    <w:rsid w:val="51161A3F"/>
    <w:rsid w:val="512837C6"/>
    <w:rsid w:val="512E568B"/>
    <w:rsid w:val="513375BA"/>
    <w:rsid w:val="514A3712"/>
    <w:rsid w:val="5156539D"/>
    <w:rsid w:val="5177229C"/>
    <w:rsid w:val="518F2042"/>
    <w:rsid w:val="51E82002"/>
    <w:rsid w:val="51F46AC1"/>
    <w:rsid w:val="51F50BAB"/>
    <w:rsid w:val="521E1B03"/>
    <w:rsid w:val="52207E23"/>
    <w:rsid w:val="522945D9"/>
    <w:rsid w:val="52340653"/>
    <w:rsid w:val="52700369"/>
    <w:rsid w:val="527C4797"/>
    <w:rsid w:val="528B33B2"/>
    <w:rsid w:val="52912171"/>
    <w:rsid w:val="52C401A9"/>
    <w:rsid w:val="52DA603D"/>
    <w:rsid w:val="53136554"/>
    <w:rsid w:val="53170140"/>
    <w:rsid w:val="532A3DB5"/>
    <w:rsid w:val="53434D93"/>
    <w:rsid w:val="5391068B"/>
    <w:rsid w:val="539F5885"/>
    <w:rsid w:val="53A305A4"/>
    <w:rsid w:val="53C15C1C"/>
    <w:rsid w:val="53D8481F"/>
    <w:rsid w:val="53DE6732"/>
    <w:rsid w:val="53EE68C4"/>
    <w:rsid w:val="53F74EB7"/>
    <w:rsid w:val="53FC59E4"/>
    <w:rsid w:val="54063C99"/>
    <w:rsid w:val="540674FE"/>
    <w:rsid w:val="5411192B"/>
    <w:rsid w:val="54257606"/>
    <w:rsid w:val="54281F1B"/>
    <w:rsid w:val="542A702A"/>
    <w:rsid w:val="5440484D"/>
    <w:rsid w:val="54585D1F"/>
    <w:rsid w:val="545A4E20"/>
    <w:rsid w:val="54861FC1"/>
    <w:rsid w:val="548A74E1"/>
    <w:rsid w:val="549A68BF"/>
    <w:rsid w:val="54A03E33"/>
    <w:rsid w:val="54A5317E"/>
    <w:rsid w:val="54B17058"/>
    <w:rsid w:val="54B8394F"/>
    <w:rsid w:val="54D27C4A"/>
    <w:rsid w:val="54D761D8"/>
    <w:rsid w:val="54DF5E53"/>
    <w:rsid w:val="54E3524D"/>
    <w:rsid w:val="54F040B1"/>
    <w:rsid w:val="54FA3657"/>
    <w:rsid w:val="5547445B"/>
    <w:rsid w:val="55512E3A"/>
    <w:rsid w:val="555D2DB9"/>
    <w:rsid w:val="557B63B7"/>
    <w:rsid w:val="55A2710F"/>
    <w:rsid w:val="55AC29D7"/>
    <w:rsid w:val="55B062B3"/>
    <w:rsid w:val="55B2535C"/>
    <w:rsid w:val="55C007F7"/>
    <w:rsid w:val="55D56B6C"/>
    <w:rsid w:val="55D65342"/>
    <w:rsid w:val="55D96CF0"/>
    <w:rsid w:val="55DD10D2"/>
    <w:rsid w:val="55F60907"/>
    <w:rsid w:val="5612021F"/>
    <w:rsid w:val="56133934"/>
    <w:rsid w:val="561D2F6A"/>
    <w:rsid w:val="564228D4"/>
    <w:rsid w:val="564404C9"/>
    <w:rsid w:val="564A1FBA"/>
    <w:rsid w:val="565323AA"/>
    <w:rsid w:val="5658328F"/>
    <w:rsid w:val="565D42FD"/>
    <w:rsid w:val="566009A0"/>
    <w:rsid w:val="56AD6753"/>
    <w:rsid w:val="56ED54A5"/>
    <w:rsid w:val="56FD3366"/>
    <w:rsid w:val="57104A3D"/>
    <w:rsid w:val="571A0928"/>
    <w:rsid w:val="571E2C48"/>
    <w:rsid w:val="572255CB"/>
    <w:rsid w:val="57616078"/>
    <w:rsid w:val="57627E9D"/>
    <w:rsid w:val="5790546F"/>
    <w:rsid w:val="57D11273"/>
    <w:rsid w:val="57D145E5"/>
    <w:rsid w:val="57EA44D3"/>
    <w:rsid w:val="57ED7938"/>
    <w:rsid w:val="58103DEF"/>
    <w:rsid w:val="583A735D"/>
    <w:rsid w:val="583C1933"/>
    <w:rsid w:val="584248C9"/>
    <w:rsid w:val="58554791"/>
    <w:rsid w:val="587454D1"/>
    <w:rsid w:val="58943CA9"/>
    <w:rsid w:val="58A23C06"/>
    <w:rsid w:val="58A72693"/>
    <w:rsid w:val="59040F4C"/>
    <w:rsid w:val="590A7698"/>
    <w:rsid w:val="5937759D"/>
    <w:rsid w:val="593C377E"/>
    <w:rsid w:val="594134A1"/>
    <w:rsid w:val="594D206E"/>
    <w:rsid w:val="599177BF"/>
    <w:rsid w:val="599F7F9F"/>
    <w:rsid w:val="59AC19B3"/>
    <w:rsid w:val="59CE60CD"/>
    <w:rsid w:val="59D9044C"/>
    <w:rsid w:val="59DB6105"/>
    <w:rsid w:val="59DD1A96"/>
    <w:rsid w:val="59E672E5"/>
    <w:rsid w:val="5A1522D8"/>
    <w:rsid w:val="5A165BAE"/>
    <w:rsid w:val="5A24278F"/>
    <w:rsid w:val="5A354101"/>
    <w:rsid w:val="5A3A18E5"/>
    <w:rsid w:val="5A420389"/>
    <w:rsid w:val="5A420F33"/>
    <w:rsid w:val="5A472FB1"/>
    <w:rsid w:val="5A704058"/>
    <w:rsid w:val="5A762BB3"/>
    <w:rsid w:val="5A7D4543"/>
    <w:rsid w:val="5A7E4377"/>
    <w:rsid w:val="5A802224"/>
    <w:rsid w:val="5A89003F"/>
    <w:rsid w:val="5A9B505E"/>
    <w:rsid w:val="5AA943E6"/>
    <w:rsid w:val="5AB26089"/>
    <w:rsid w:val="5AC85E24"/>
    <w:rsid w:val="5AD4558D"/>
    <w:rsid w:val="5AED35E7"/>
    <w:rsid w:val="5AFF190A"/>
    <w:rsid w:val="5AFF2532"/>
    <w:rsid w:val="5B12538F"/>
    <w:rsid w:val="5B2415DA"/>
    <w:rsid w:val="5B5506D8"/>
    <w:rsid w:val="5B6F0775"/>
    <w:rsid w:val="5B792D6C"/>
    <w:rsid w:val="5B7E2713"/>
    <w:rsid w:val="5B8E404D"/>
    <w:rsid w:val="5BCD6B82"/>
    <w:rsid w:val="5BD54385"/>
    <w:rsid w:val="5C0538EB"/>
    <w:rsid w:val="5C2B5C4D"/>
    <w:rsid w:val="5C2E18E1"/>
    <w:rsid w:val="5C3C263A"/>
    <w:rsid w:val="5C3C2C27"/>
    <w:rsid w:val="5C3E29FB"/>
    <w:rsid w:val="5C672C63"/>
    <w:rsid w:val="5C885C53"/>
    <w:rsid w:val="5C8C0676"/>
    <w:rsid w:val="5C8E2FC7"/>
    <w:rsid w:val="5CAC5A05"/>
    <w:rsid w:val="5CB3218A"/>
    <w:rsid w:val="5CB7672F"/>
    <w:rsid w:val="5CD04508"/>
    <w:rsid w:val="5CD863BE"/>
    <w:rsid w:val="5CDA3E84"/>
    <w:rsid w:val="5CE811FD"/>
    <w:rsid w:val="5CE84B82"/>
    <w:rsid w:val="5CE967A6"/>
    <w:rsid w:val="5D333B54"/>
    <w:rsid w:val="5D49765E"/>
    <w:rsid w:val="5DB15540"/>
    <w:rsid w:val="5DDD4995"/>
    <w:rsid w:val="5DFE3FE2"/>
    <w:rsid w:val="5E4B2461"/>
    <w:rsid w:val="5E664FAC"/>
    <w:rsid w:val="5E675779"/>
    <w:rsid w:val="5E985848"/>
    <w:rsid w:val="5EDF7EA9"/>
    <w:rsid w:val="5EE02631"/>
    <w:rsid w:val="5F062C63"/>
    <w:rsid w:val="5F402296"/>
    <w:rsid w:val="5F456E21"/>
    <w:rsid w:val="5F73552D"/>
    <w:rsid w:val="5F8D44D1"/>
    <w:rsid w:val="5F8E6F84"/>
    <w:rsid w:val="5F9307D6"/>
    <w:rsid w:val="5F9E4A5E"/>
    <w:rsid w:val="5FAA26D4"/>
    <w:rsid w:val="5FDD692B"/>
    <w:rsid w:val="5FEA4182"/>
    <w:rsid w:val="5FFE2622"/>
    <w:rsid w:val="602834F1"/>
    <w:rsid w:val="603056C1"/>
    <w:rsid w:val="60387104"/>
    <w:rsid w:val="60397D4F"/>
    <w:rsid w:val="604377BF"/>
    <w:rsid w:val="60703D0B"/>
    <w:rsid w:val="608A0914"/>
    <w:rsid w:val="60C12706"/>
    <w:rsid w:val="60C15011"/>
    <w:rsid w:val="60C522C7"/>
    <w:rsid w:val="60D67CE3"/>
    <w:rsid w:val="60EA0B47"/>
    <w:rsid w:val="60EA44B6"/>
    <w:rsid w:val="61061815"/>
    <w:rsid w:val="61065CEC"/>
    <w:rsid w:val="611500EE"/>
    <w:rsid w:val="612F14FB"/>
    <w:rsid w:val="61312810"/>
    <w:rsid w:val="61521FAB"/>
    <w:rsid w:val="6155058B"/>
    <w:rsid w:val="615F1FF7"/>
    <w:rsid w:val="615F47EF"/>
    <w:rsid w:val="6173119D"/>
    <w:rsid w:val="617B0A9B"/>
    <w:rsid w:val="618322DB"/>
    <w:rsid w:val="618E53ED"/>
    <w:rsid w:val="61B554A7"/>
    <w:rsid w:val="61B84A58"/>
    <w:rsid w:val="61B93401"/>
    <w:rsid w:val="61BB6A24"/>
    <w:rsid w:val="61CA26DF"/>
    <w:rsid w:val="61DC51CB"/>
    <w:rsid w:val="61E65146"/>
    <w:rsid w:val="61E84258"/>
    <w:rsid w:val="62072592"/>
    <w:rsid w:val="62120AF1"/>
    <w:rsid w:val="62152ED9"/>
    <w:rsid w:val="62346586"/>
    <w:rsid w:val="627204F9"/>
    <w:rsid w:val="628C42E3"/>
    <w:rsid w:val="62A36DF8"/>
    <w:rsid w:val="62B250B9"/>
    <w:rsid w:val="62D27A1C"/>
    <w:rsid w:val="62D705AF"/>
    <w:rsid w:val="62E9582D"/>
    <w:rsid w:val="62F055B2"/>
    <w:rsid w:val="62F608A4"/>
    <w:rsid w:val="63085C74"/>
    <w:rsid w:val="630C1F05"/>
    <w:rsid w:val="63363B89"/>
    <w:rsid w:val="63475997"/>
    <w:rsid w:val="634E643D"/>
    <w:rsid w:val="63563A70"/>
    <w:rsid w:val="63580A4D"/>
    <w:rsid w:val="638467A7"/>
    <w:rsid w:val="63953B44"/>
    <w:rsid w:val="63B25AE3"/>
    <w:rsid w:val="63C32D03"/>
    <w:rsid w:val="63EE7671"/>
    <w:rsid w:val="63F244A3"/>
    <w:rsid w:val="64020894"/>
    <w:rsid w:val="64037CF1"/>
    <w:rsid w:val="640B18D1"/>
    <w:rsid w:val="64284D31"/>
    <w:rsid w:val="64325EDE"/>
    <w:rsid w:val="64433F56"/>
    <w:rsid w:val="644961D1"/>
    <w:rsid w:val="64521115"/>
    <w:rsid w:val="646322F7"/>
    <w:rsid w:val="6483018A"/>
    <w:rsid w:val="64913ECE"/>
    <w:rsid w:val="649D43E9"/>
    <w:rsid w:val="649E5CEC"/>
    <w:rsid w:val="64C5548C"/>
    <w:rsid w:val="64E83D4F"/>
    <w:rsid w:val="65254108"/>
    <w:rsid w:val="653035FF"/>
    <w:rsid w:val="65424C34"/>
    <w:rsid w:val="65846375"/>
    <w:rsid w:val="65D250D9"/>
    <w:rsid w:val="65F04750"/>
    <w:rsid w:val="65FF7A5D"/>
    <w:rsid w:val="6607216D"/>
    <w:rsid w:val="662C3451"/>
    <w:rsid w:val="664B327C"/>
    <w:rsid w:val="665F0D15"/>
    <w:rsid w:val="66885D7C"/>
    <w:rsid w:val="66B53531"/>
    <w:rsid w:val="66B73A6C"/>
    <w:rsid w:val="66BA3A61"/>
    <w:rsid w:val="66BB4713"/>
    <w:rsid w:val="66E649C8"/>
    <w:rsid w:val="67785704"/>
    <w:rsid w:val="677915A0"/>
    <w:rsid w:val="67824D42"/>
    <w:rsid w:val="679D3830"/>
    <w:rsid w:val="679F771F"/>
    <w:rsid w:val="67B85E9C"/>
    <w:rsid w:val="67B934DC"/>
    <w:rsid w:val="67CD1048"/>
    <w:rsid w:val="67CF374B"/>
    <w:rsid w:val="67F16116"/>
    <w:rsid w:val="67FC39D9"/>
    <w:rsid w:val="67FE7D96"/>
    <w:rsid w:val="68000388"/>
    <w:rsid w:val="68171831"/>
    <w:rsid w:val="68287CCE"/>
    <w:rsid w:val="68413773"/>
    <w:rsid w:val="6843281D"/>
    <w:rsid w:val="68433ABE"/>
    <w:rsid w:val="684515AB"/>
    <w:rsid w:val="6876619F"/>
    <w:rsid w:val="688D70D6"/>
    <w:rsid w:val="68942691"/>
    <w:rsid w:val="68A67678"/>
    <w:rsid w:val="68B0611A"/>
    <w:rsid w:val="68D6023A"/>
    <w:rsid w:val="68E034C5"/>
    <w:rsid w:val="690C7551"/>
    <w:rsid w:val="69142594"/>
    <w:rsid w:val="691902EB"/>
    <w:rsid w:val="695020D6"/>
    <w:rsid w:val="6971099E"/>
    <w:rsid w:val="69977B57"/>
    <w:rsid w:val="69BA0F08"/>
    <w:rsid w:val="69D32AD4"/>
    <w:rsid w:val="69FA61DE"/>
    <w:rsid w:val="6A0C0055"/>
    <w:rsid w:val="6A2559AC"/>
    <w:rsid w:val="6A2B0AC4"/>
    <w:rsid w:val="6A2F1121"/>
    <w:rsid w:val="6A865F51"/>
    <w:rsid w:val="6A99756C"/>
    <w:rsid w:val="6AE02E0C"/>
    <w:rsid w:val="6AEA5DC9"/>
    <w:rsid w:val="6B087749"/>
    <w:rsid w:val="6B4558C8"/>
    <w:rsid w:val="6B5258C3"/>
    <w:rsid w:val="6B5E25D9"/>
    <w:rsid w:val="6B8549E2"/>
    <w:rsid w:val="6B8F17D8"/>
    <w:rsid w:val="6B9907C9"/>
    <w:rsid w:val="6BA52610"/>
    <w:rsid w:val="6BA85FFC"/>
    <w:rsid w:val="6BAF1555"/>
    <w:rsid w:val="6BCA2A06"/>
    <w:rsid w:val="6BDE1B06"/>
    <w:rsid w:val="6BF24C24"/>
    <w:rsid w:val="6BF42E3B"/>
    <w:rsid w:val="6C1878BA"/>
    <w:rsid w:val="6C2B60C2"/>
    <w:rsid w:val="6C553917"/>
    <w:rsid w:val="6C5B1D75"/>
    <w:rsid w:val="6C6062CD"/>
    <w:rsid w:val="6C7566F3"/>
    <w:rsid w:val="6C906777"/>
    <w:rsid w:val="6CB15C09"/>
    <w:rsid w:val="6CC10622"/>
    <w:rsid w:val="6CE12F2B"/>
    <w:rsid w:val="6CEA6D6E"/>
    <w:rsid w:val="6CFA23BA"/>
    <w:rsid w:val="6D1616EF"/>
    <w:rsid w:val="6D1B4046"/>
    <w:rsid w:val="6D420531"/>
    <w:rsid w:val="6D517AC5"/>
    <w:rsid w:val="6D55049A"/>
    <w:rsid w:val="6D55539D"/>
    <w:rsid w:val="6D5F4A55"/>
    <w:rsid w:val="6D7A5BD4"/>
    <w:rsid w:val="6D7E5E09"/>
    <w:rsid w:val="6D8112D8"/>
    <w:rsid w:val="6DA97346"/>
    <w:rsid w:val="6DB209DD"/>
    <w:rsid w:val="6DB45CF6"/>
    <w:rsid w:val="6DB67AD2"/>
    <w:rsid w:val="6DF24FFD"/>
    <w:rsid w:val="6E116D08"/>
    <w:rsid w:val="6E135025"/>
    <w:rsid w:val="6E2E4A0F"/>
    <w:rsid w:val="6E3741BF"/>
    <w:rsid w:val="6E5C10F8"/>
    <w:rsid w:val="6E6C1932"/>
    <w:rsid w:val="6EB730B4"/>
    <w:rsid w:val="6EBD36DE"/>
    <w:rsid w:val="6EBF3A3D"/>
    <w:rsid w:val="6EDD2182"/>
    <w:rsid w:val="6F12611E"/>
    <w:rsid w:val="6F5A7C06"/>
    <w:rsid w:val="6F672081"/>
    <w:rsid w:val="6F9221E1"/>
    <w:rsid w:val="6F9240A7"/>
    <w:rsid w:val="6FA56E12"/>
    <w:rsid w:val="6FBE410D"/>
    <w:rsid w:val="6FC21D07"/>
    <w:rsid w:val="6FC36FAE"/>
    <w:rsid w:val="6FCF4D71"/>
    <w:rsid w:val="6FD46E0C"/>
    <w:rsid w:val="6FF775D8"/>
    <w:rsid w:val="70080B49"/>
    <w:rsid w:val="70516D08"/>
    <w:rsid w:val="70570E1A"/>
    <w:rsid w:val="708648C1"/>
    <w:rsid w:val="709B4FEE"/>
    <w:rsid w:val="70FA034E"/>
    <w:rsid w:val="7101308B"/>
    <w:rsid w:val="711166D3"/>
    <w:rsid w:val="71161D09"/>
    <w:rsid w:val="71216BBE"/>
    <w:rsid w:val="71233B0F"/>
    <w:rsid w:val="71392ADD"/>
    <w:rsid w:val="714D0D49"/>
    <w:rsid w:val="71500709"/>
    <w:rsid w:val="71616D30"/>
    <w:rsid w:val="71734624"/>
    <w:rsid w:val="719344DF"/>
    <w:rsid w:val="719A3020"/>
    <w:rsid w:val="71A5444B"/>
    <w:rsid w:val="71A77563"/>
    <w:rsid w:val="71AA16BE"/>
    <w:rsid w:val="71AD2C10"/>
    <w:rsid w:val="71C21CA6"/>
    <w:rsid w:val="71CD080B"/>
    <w:rsid w:val="71D240B7"/>
    <w:rsid w:val="71D64B5A"/>
    <w:rsid w:val="71FB6CDF"/>
    <w:rsid w:val="72142993"/>
    <w:rsid w:val="72143476"/>
    <w:rsid w:val="72474D5B"/>
    <w:rsid w:val="725D3E8F"/>
    <w:rsid w:val="72851DEB"/>
    <w:rsid w:val="728E3DEF"/>
    <w:rsid w:val="72B047C6"/>
    <w:rsid w:val="72BF16C7"/>
    <w:rsid w:val="72D20A64"/>
    <w:rsid w:val="72D76E62"/>
    <w:rsid w:val="72FD5D83"/>
    <w:rsid w:val="7301252E"/>
    <w:rsid w:val="732C523D"/>
    <w:rsid w:val="732E6F98"/>
    <w:rsid w:val="736656A7"/>
    <w:rsid w:val="739865C5"/>
    <w:rsid w:val="73F23E56"/>
    <w:rsid w:val="73F71354"/>
    <w:rsid w:val="74033E1C"/>
    <w:rsid w:val="74173A6B"/>
    <w:rsid w:val="74272B18"/>
    <w:rsid w:val="7457003A"/>
    <w:rsid w:val="745D591A"/>
    <w:rsid w:val="746373A1"/>
    <w:rsid w:val="74692974"/>
    <w:rsid w:val="749012EB"/>
    <w:rsid w:val="74905CD8"/>
    <w:rsid w:val="74944100"/>
    <w:rsid w:val="74954C38"/>
    <w:rsid w:val="74A64C94"/>
    <w:rsid w:val="74B72942"/>
    <w:rsid w:val="74CA2753"/>
    <w:rsid w:val="74D41C94"/>
    <w:rsid w:val="74E9533D"/>
    <w:rsid w:val="74F97CC3"/>
    <w:rsid w:val="75446734"/>
    <w:rsid w:val="75564A84"/>
    <w:rsid w:val="75613F6E"/>
    <w:rsid w:val="75AE1F7F"/>
    <w:rsid w:val="75C1589D"/>
    <w:rsid w:val="75D60596"/>
    <w:rsid w:val="75F4403B"/>
    <w:rsid w:val="75F51476"/>
    <w:rsid w:val="760C360B"/>
    <w:rsid w:val="76234FBD"/>
    <w:rsid w:val="768723BA"/>
    <w:rsid w:val="76944B58"/>
    <w:rsid w:val="769526AC"/>
    <w:rsid w:val="769F7D4A"/>
    <w:rsid w:val="76A35F67"/>
    <w:rsid w:val="76BB3F0E"/>
    <w:rsid w:val="76BE5C15"/>
    <w:rsid w:val="76BF2FBF"/>
    <w:rsid w:val="76D325B6"/>
    <w:rsid w:val="76E15DD6"/>
    <w:rsid w:val="76EA14FA"/>
    <w:rsid w:val="772D243F"/>
    <w:rsid w:val="77312525"/>
    <w:rsid w:val="77582F9E"/>
    <w:rsid w:val="77C3294D"/>
    <w:rsid w:val="77D97706"/>
    <w:rsid w:val="77DD430B"/>
    <w:rsid w:val="77FD6ECB"/>
    <w:rsid w:val="780047D1"/>
    <w:rsid w:val="78050B7A"/>
    <w:rsid w:val="781439A5"/>
    <w:rsid w:val="78735E02"/>
    <w:rsid w:val="78745E6E"/>
    <w:rsid w:val="78795438"/>
    <w:rsid w:val="78823541"/>
    <w:rsid w:val="78834783"/>
    <w:rsid w:val="78A12C82"/>
    <w:rsid w:val="78A90C75"/>
    <w:rsid w:val="78A91FA6"/>
    <w:rsid w:val="78C67999"/>
    <w:rsid w:val="78DF72B3"/>
    <w:rsid w:val="78E50124"/>
    <w:rsid w:val="79180611"/>
    <w:rsid w:val="79473E35"/>
    <w:rsid w:val="7951296C"/>
    <w:rsid w:val="796E03CF"/>
    <w:rsid w:val="7974454E"/>
    <w:rsid w:val="797647B8"/>
    <w:rsid w:val="797818F0"/>
    <w:rsid w:val="79B67E16"/>
    <w:rsid w:val="79B76A30"/>
    <w:rsid w:val="79D71C26"/>
    <w:rsid w:val="79DA72C4"/>
    <w:rsid w:val="79FE3DE8"/>
    <w:rsid w:val="7A071692"/>
    <w:rsid w:val="7A182932"/>
    <w:rsid w:val="7A1B4368"/>
    <w:rsid w:val="7A303577"/>
    <w:rsid w:val="7A3B2456"/>
    <w:rsid w:val="7A761B48"/>
    <w:rsid w:val="7A80597A"/>
    <w:rsid w:val="7A8C6520"/>
    <w:rsid w:val="7A9E7E7A"/>
    <w:rsid w:val="7AB317B4"/>
    <w:rsid w:val="7AB64D3E"/>
    <w:rsid w:val="7AB7675B"/>
    <w:rsid w:val="7AC52CCB"/>
    <w:rsid w:val="7AD407A0"/>
    <w:rsid w:val="7AD519CA"/>
    <w:rsid w:val="7AE100FB"/>
    <w:rsid w:val="7AFA39EF"/>
    <w:rsid w:val="7B051B65"/>
    <w:rsid w:val="7B385D52"/>
    <w:rsid w:val="7B4D1EAB"/>
    <w:rsid w:val="7B522D4D"/>
    <w:rsid w:val="7B581BAC"/>
    <w:rsid w:val="7B5B161C"/>
    <w:rsid w:val="7B6608E4"/>
    <w:rsid w:val="7B7701BA"/>
    <w:rsid w:val="7BA11190"/>
    <w:rsid w:val="7BB522D3"/>
    <w:rsid w:val="7BC00F8B"/>
    <w:rsid w:val="7BC8200B"/>
    <w:rsid w:val="7BED5619"/>
    <w:rsid w:val="7C11332D"/>
    <w:rsid w:val="7C165B89"/>
    <w:rsid w:val="7C1C3059"/>
    <w:rsid w:val="7C213D9A"/>
    <w:rsid w:val="7C267F17"/>
    <w:rsid w:val="7C282F0F"/>
    <w:rsid w:val="7C2A682C"/>
    <w:rsid w:val="7C63472B"/>
    <w:rsid w:val="7C872CDF"/>
    <w:rsid w:val="7CBB32B2"/>
    <w:rsid w:val="7CC73207"/>
    <w:rsid w:val="7CDA1C6C"/>
    <w:rsid w:val="7CF701A8"/>
    <w:rsid w:val="7D2339F7"/>
    <w:rsid w:val="7D573759"/>
    <w:rsid w:val="7D7F1AE4"/>
    <w:rsid w:val="7D8A0943"/>
    <w:rsid w:val="7DAA2098"/>
    <w:rsid w:val="7DAF173B"/>
    <w:rsid w:val="7DCB1EDB"/>
    <w:rsid w:val="7DCE6A31"/>
    <w:rsid w:val="7DE46DAE"/>
    <w:rsid w:val="7E092125"/>
    <w:rsid w:val="7E146FA0"/>
    <w:rsid w:val="7E196910"/>
    <w:rsid w:val="7E2B2E6F"/>
    <w:rsid w:val="7E2C5444"/>
    <w:rsid w:val="7E400293"/>
    <w:rsid w:val="7E4B1CC8"/>
    <w:rsid w:val="7E6E09C6"/>
    <w:rsid w:val="7E6E6AED"/>
    <w:rsid w:val="7EAB4217"/>
    <w:rsid w:val="7EB6292A"/>
    <w:rsid w:val="7EE6012D"/>
    <w:rsid w:val="7EF62BCD"/>
    <w:rsid w:val="7F140B8A"/>
    <w:rsid w:val="7F313EA0"/>
    <w:rsid w:val="7F354263"/>
    <w:rsid w:val="7F4923A2"/>
    <w:rsid w:val="7F4B59BB"/>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Yu Mincho" w:cs="Times New Roman"/>
      <w:sz w:val="22"/>
      <w:lang w:val="en-GB" w:eastAsia="en-US" w:bidi="ar-SA"/>
    </w:rPr>
  </w:style>
  <w:style w:type="paragraph" w:styleId="2">
    <w:name w:val="heading 1"/>
    <w:next w:val="1"/>
    <w:link w:val="224"/>
    <w:qFormat/>
    <w:uiPriority w:val="0"/>
    <w:pPr>
      <w:keepNext/>
      <w:keepLines/>
      <w:numPr>
        <w:ilvl w:val="0"/>
        <w:numId w:val="1"/>
      </w:numPr>
      <w:pBdr>
        <w:top w:val="single" w:color="auto" w:sz="12" w:space="3"/>
      </w:pBdr>
      <w:spacing w:before="240" w:after="180"/>
      <w:outlineLvl w:val="0"/>
    </w:pPr>
    <w:rPr>
      <w:rFonts w:ascii="Arial" w:hAnsi="Arial" w:eastAsia="Yu Mincho" w:cs="Times New Roman"/>
      <w:sz w:val="36"/>
      <w:lang w:val="en-GB" w:eastAsia="en-US" w:bidi="ar-SA"/>
    </w:rPr>
  </w:style>
  <w:style w:type="paragraph" w:styleId="3">
    <w:name w:val="heading 2"/>
    <w:basedOn w:val="2"/>
    <w:next w:val="1"/>
    <w:link w:val="241"/>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39"/>
    <w:qFormat/>
    <w:uiPriority w:val="0"/>
    <w:pPr>
      <w:numPr>
        <w:ilvl w:val="2"/>
        <w:numId w:val="2"/>
      </w:numPr>
      <w:spacing w:before="120"/>
      <w:outlineLvl w:val="2"/>
    </w:pPr>
  </w:style>
  <w:style w:type="paragraph" w:styleId="5">
    <w:name w:val="heading 4"/>
    <w:basedOn w:val="4"/>
    <w:next w:val="1"/>
    <w:link w:val="223"/>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Yu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31"/>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17"/>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30"/>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Heading 1b"/>
    <w:basedOn w:val="2"/>
    <w:qFormat/>
    <w:uiPriority w:val="0"/>
    <w:pPr>
      <w:numPr>
        <w:ilvl w:val="0"/>
        <w:numId w:val="6"/>
      </w:numPr>
    </w:pPr>
  </w:style>
  <w:style w:type="paragraph" w:customStyle="1" w:styleId="139">
    <w:name w:val="TAL Char Char"/>
    <w:basedOn w:val="1"/>
    <w:link w:val="233"/>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0">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41">
    <w:name w:val="ZB"/>
    <w:semiHidden/>
    <w:qFormat/>
    <w:uiPriority w:val="0"/>
    <w:pPr>
      <w:framePr w:w="10206" w:h="284" w:hRule="exact" w:wrap="notBeside" w:vAnchor="page" w:hAnchor="margin" w:y="1986"/>
      <w:widowControl w:val="0"/>
      <w:ind w:right="28"/>
      <w:jc w:val="right"/>
    </w:pPr>
    <w:rPr>
      <w:rFonts w:ascii="Arial" w:hAnsi="Arial" w:eastAsia="Yu Mincho" w:cs="Times New Roman"/>
      <w:i/>
      <w:lang w:val="en-GB" w:eastAsia="en-US" w:bidi="ar-SA"/>
    </w:rPr>
  </w:style>
  <w:style w:type="paragraph" w:customStyle="1" w:styleId="142">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3">
    <w:name w:val="EX"/>
    <w:basedOn w:val="1"/>
    <w:link w:val="213"/>
    <w:qFormat/>
    <w:uiPriority w:val="0"/>
    <w:pPr>
      <w:keepLines/>
      <w:ind w:left="1702" w:hanging="1418"/>
    </w:pPr>
  </w:style>
  <w:style w:type="paragraph" w:customStyle="1" w:styleId="144">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45">
    <w:name w:val="B5"/>
    <w:basedOn w:val="60"/>
    <w:semiHidden/>
    <w:qFormat/>
    <w:uiPriority w:val="0"/>
  </w:style>
  <w:style w:type="paragraph" w:customStyle="1" w:styleId="146">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Guidance"/>
    <w:basedOn w:val="1"/>
    <w:link w:val="220"/>
    <w:qFormat/>
    <w:uiPriority w:val="0"/>
    <w:rPr>
      <w:rFonts w:eastAsia="Times New Roman"/>
      <w:i/>
      <w:color w:val="0000FF"/>
      <w:sz w:val="20"/>
    </w:rPr>
  </w:style>
  <w:style w:type="paragraph" w:customStyle="1" w:styleId="148">
    <w:name w:val="TH"/>
    <w:basedOn w:val="149"/>
    <w:next w:val="149"/>
    <w:link w:val="234"/>
    <w:qFormat/>
    <w:uiPriority w:val="0"/>
    <w:pPr>
      <w:keepNext/>
      <w:keepLines/>
      <w:spacing w:before="60"/>
      <w:jc w:val="center"/>
    </w:pPr>
    <w:rPr>
      <w:rFonts w:ascii="Arial" w:hAnsi="Arial" w:cs="Arial"/>
      <w:b w:val="0"/>
      <w:color w:val="0000FF"/>
      <w:kern w:val="2"/>
    </w:rPr>
  </w:style>
  <w:style w:type="paragraph" w:customStyle="1" w:styleId="14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0">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51">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2">
    <w:name w:val="ZH"/>
    <w:semiHidden/>
    <w:qFormat/>
    <w:uiPriority w:val="0"/>
    <w:pPr>
      <w:framePr w:wrap="notBeside" w:vAnchor="page" w:hAnchor="margin" w:xAlign="center" w:y="6805"/>
      <w:widowControl w:val="0"/>
    </w:pPr>
    <w:rPr>
      <w:rFonts w:ascii="Arial" w:hAnsi="Arial" w:eastAsia="Yu Mincho" w:cs="Times New Roman"/>
      <w:lang w:val="en-GB" w:eastAsia="en-US" w:bidi="ar-SA"/>
    </w:rPr>
  </w:style>
  <w:style w:type="paragraph" w:customStyle="1" w:styleId="153">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4">
    <w:name w:val="ZG"/>
    <w:semiHidden/>
    <w:qFormat/>
    <w:uiPriority w:val="0"/>
    <w:pPr>
      <w:framePr w:wrap="notBeside" w:vAnchor="page" w:hAnchor="margin" w:xAlign="right" w:y="6805"/>
      <w:widowControl w:val="0"/>
      <w:jc w:val="right"/>
    </w:pPr>
    <w:rPr>
      <w:rFonts w:ascii="Arial" w:hAnsi="Arial" w:eastAsia="Yu Mincho" w:cs="Times New Roman"/>
      <w:lang w:val="en-GB" w:eastAsia="en-US" w:bidi="ar-SA"/>
    </w:rPr>
  </w:style>
  <w:style w:type="paragraph" w:customStyle="1" w:styleId="155">
    <w:name w:val="ZU"/>
    <w:semiHidden/>
    <w:qFormat/>
    <w:uiPriority w:val="0"/>
    <w:pPr>
      <w:framePr w:w="10206" w:wrap="notBeside" w:vAnchor="page" w:hAnchor="margin" w:y="6238"/>
      <w:widowControl w:val="0"/>
      <w:pBdr>
        <w:top w:val="single" w:color="auto" w:sz="12" w:space="1"/>
      </w:pBdr>
      <w:jc w:val="right"/>
    </w:pPr>
    <w:rPr>
      <w:rFonts w:ascii="Arial" w:hAnsi="Arial" w:eastAsia="Yu Mincho" w:cs="Times New Roman"/>
      <w:lang w:val="en-GB" w:eastAsia="en-US" w:bidi="ar-SA"/>
    </w:rPr>
  </w:style>
  <w:style w:type="paragraph" w:customStyle="1" w:styleId="156">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7">
    <w:name w:val="00 BodyText"/>
    <w:basedOn w:val="1"/>
    <w:semiHidden/>
    <w:qFormat/>
    <w:uiPriority w:val="0"/>
    <w:pPr>
      <w:spacing w:after="220"/>
    </w:pPr>
    <w:rPr>
      <w:rFonts w:ascii="Arial" w:hAnsi="Arial"/>
      <w:sz w:val="22"/>
      <w:lang w:val="en-US"/>
    </w:rPr>
  </w:style>
  <w:style w:type="paragraph" w:customStyle="1" w:styleId="158">
    <w:name w:val="B1"/>
    <w:basedOn w:val="14"/>
    <w:link w:val="240"/>
    <w:qFormat/>
    <w:uiPriority w:val="0"/>
    <w:rPr>
      <w:rFonts w:ascii="Arial" w:hAnsi="Arial" w:eastAsia="宋体" w:cs="Arial"/>
      <w:color w:val="0000FF"/>
      <w:kern w:val="2"/>
      <w:sz w:val="20"/>
    </w:rPr>
  </w:style>
  <w:style w:type="paragraph" w:customStyle="1" w:styleId="159">
    <w:name w:val="LD"/>
    <w:semiHidden/>
    <w:qFormat/>
    <w:uiPriority w:val="0"/>
    <w:pPr>
      <w:keepNext/>
      <w:keepLines/>
      <w:spacing w:line="180" w:lineRule="exact"/>
    </w:pPr>
    <w:rPr>
      <w:rFonts w:ascii="MS LineDraw" w:hAnsi="MS LineDraw" w:eastAsia="Yu Mincho" w:cs="Times New Roman"/>
      <w:lang w:val="en-GB" w:eastAsia="en-US" w:bidi="ar-SA"/>
    </w:rPr>
  </w:style>
  <w:style w:type="paragraph" w:customStyle="1" w:styleId="160">
    <w:name w:val="ZV"/>
    <w:basedOn w:val="155"/>
    <w:semiHidden/>
    <w:qFormat/>
    <w:uiPriority w:val="0"/>
    <w:pPr>
      <w:framePr w:y="16161"/>
    </w:pPr>
  </w:style>
  <w:style w:type="paragraph" w:customStyle="1" w:styleId="161">
    <w:name w:val="TF"/>
    <w:basedOn w:val="148"/>
    <w:semiHidden/>
    <w:qFormat/>
    <w:uiPriority w:val="0"/>
    <w:pPr>
      <w:keepNext w:val="0"/>
      <w:keepLines/>
      <w:spacing w:before="0" w:after="240"/>
    </w:pPr>
  </w:style>
  <w:style w:type="paragraph" w:customStyle="1" w:styleId="162">
    <w:name w:val="ZD"/>
    <w:semiHidden/>
    <w:qFormat/>
    <w:uiPriority w:val="0"/>
    <w:pPr>
      <w:framePr w:wrap="notBeside" w:vAnchor="page" w:hAnchor="margin" w:y="15764"/>
      <w:widowControl w:val="0"/>
    </w:pPr>
    <w:rPr>
      <w:rFonts w:ascii="Arial" w:hAnsi="Arial" w:eastAsia="Yu Mincho" w:cs="Times New Roman"/>
      <w:sz w:val="32"/>
      <w:lang w:val="en-GB" w:eastAsia="en-US" w:bidi="ar-SA"/>
    </w:rPr>
  </w:style>
  <w:style w:type="paragraph" w:customStyle="1" w:styleId="163">
    <w:name w:val="B2"/>
    <w:basedOn w:val="13"/>
    <w:link w:val="229"/>
    <w:semiHidden/>
    <w:qFormat/>
    <w:uiPriority w:val="0"/>
    <w:rPr>
      <w:rFonts w:ascii="Arial" w:hAnsi="Arial" w:eastAsia="宋体" w:cs="Arial"/>
      <w:color w:val="0000FF"/>
      <w:kern w:val="2"/>
      <w:sz w:val="20"/>
    </w:rPr>
  </w:style>
  <w:style w:type="paragraph" w:customStyle="1" w:styleId="164">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5">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66">
    <w:name w:val="CR Cover Page"/>
    <w:qFormat/>
    <w:uiPriority w:val="0"/>
    <w:pPr>
      <w:spacing w:after="120"/>
    </w:pPr>
    <w:rPr>
      <w:rFonts w:ascii="Arial" w:hAnsi="Arial" w:eastAsia="Yu Mincho" w:cs="Times New Roman"/>
      <w:lang w:val="en-GB" w:eastAsia="en-US" w:bidi="ar-SA"/>
    </w:rPr>
  </w:style>
  <w:style w:type="paragraph" w:customStyle="1" w:styleId="167">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68">
    <w:name w:val="EQ"/>
    <w:basedOn w:val="1"/>
    <w:next w:val="1"/>
    <w:semiHidden/>
    <w:qFormat/>
    <w:uiPriority w:val="0"/>
    <w:pPr>
      <w:keepLines/>
      <w:tabs>
        <w:tab w:val="center" w:pos="4536"/>
        <w:tab w:val="right" w:pos="9072"/>
      </w:tabs>
    </w:pPr>
  </w:style>
  <w:style w:type="paragraph" w:customStyle="1" w:styleId="169">
    <w:name w:val="MTDisplayEquation"/>
    <w:basedOn w:val="1"/>
    <w:semiHidden/>
    <w:qFormat/>
    <w:uiPriority w:val="0"/>
    <w:pPr>
      <w:tabs>
        <w:tab w:val="center" w:pos="4820"/>
        <w:tab w:val="right" w:pos="9640"/>
      </w:tabs>
    </w:pPr>
    <w:rPr>
      <w:lang w:val="en-US"/>
    </w:rPr>
  </w:style>
  <w:style w:type="paragraph" w:customStyle="1" w:styleId="170">
    <w:name w:val="TAN"/>
    <w:basedOn w:val="171"/>
    <w:link w:val="225"/>
    <w:qFormat/>
    <w:uiPriority w:val="0"/>
    <w:pPr>
      <w:ind w:left="851" w:hanging="851"/>
    </w:pPr>
  </w:style>
  <w:style w:type="paragraph" w:customStyle="1" w:styleId="171">
    <w:name w:val="TAL"/>
    <w:basedOn w:val="1"/>
    <w:link w:val="232"/>
    <w:qFormat/>
    <w:uiPriority w:val="0"/>
    <w:pPr>
      <w:keepNext/>
      <w:keepLines/>
      <w:spacing w:after="0"/>
    </w:pPr>
    <w:rPr>
      <w:rFonts w:ascii="Arial" w:hAnsi="Arial" w:eastAsia="宋体" w:cs="Arial"/>
      <w:color w:val="0000FF"/>
      <w:kern w:val="2"/>
      <w:sz w:val="18"/>
    </w:rPr>
  </w:style>
  <w:style w:type="paragraph" w:customStyle="1" w:styleId="172">
    <w:name w:val="FP"/>
    <w:basedOn w:val="1"/>
    <w:semiHidden/>
    <w:qFormat/>
    <w:uiPriority w:val="0"/>
    <w:pPr>
      <w:spacing w:after="0"/>
    </w:pPr>
  </w:style>
  <w:style w:type="paragraph" w:customStyle="1" w:styleId="17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 Char Char Char Char Char Char Char Char Char Char Char Char Char Char1 Char Char Char Char Char Char Char Char"/>
    <w:semiHidden/>
    <w:qFormat/>
    <w:uiPriority w:val="0"/>
    <w:pPr>
      <w:keepNext/>
      <w:numPr>
        <w:ilvl w:val="0"/>
        <w:numId w:val="9"/>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75">
    <w:name w:val="EW"/>
    <w:basedOn w:val="143"/>
    <w:qFormat/>
    <w:uiPriority w:val="0"/>
    <w:pPr>
      <w:spacing w:after="0"/>
    </w:pPr>
  </w:style>
  <w:style w:type="paragraph" w:customStyle="1" w:styleId="176">
    <w:name w:val="B3"/>
    <w:basedOn w:val="12"/>
    <w:link w:val="244"/>
    <w:semiHidden/>
    <w:qFormat/>
    <w:uiPriority w:val="0"/>
    <w:rPr>
      <w:rFonts w:ascii="Arial" w:hAnsi="Arial" w:eastAsia="宋体" w:cs="Arial"/>
      <w:color w:val="0000FF"/>
      <w:kern w:val="2"/>
      <w:sz w:val="20"/>
    </w:rPr>
  </w:style>
  <w:style w:type="paragraph" w:customStyle="1" w:styleId="177">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78">
    <w:name w:val="NO"/>
    <w:basedOn w:val="1"/>
    <w:link w:val="242"/>
    <w:qFormat/>
    <w:uiPriority w:val="0"/>
    <w:pPr>
      <w:keepLines/>
      <w:ind w:left="1135" w:hanging="851"/>
    </w:pPr>
    <w:rPr>
      <w:rFonts w:ascii="Arial" w:hAnsi="Arial" w:eastAsia="宋体" w:cs="Arial"/>
      <w:color w:val="0000FF"/>
      <w:kern w:val="2"/>
      <w:sz w:val="20"/>
    </w:rPr>
  </w:style>
  <w:style w:type="paragraph" w:customStyle="1" w:styleId="179">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1">
    <w:name w:val=" Char Char Char Char Char Char Char Char Char Char Char Char Char Char"/>
    <w:basedOn w:val="1"/>
    <w:semiHidden/>
    <w:qFormat/>
    <w:uiPriority w:val="0"/>
    <w:pPr>
      <w:spacing w:after="240" w:afterLines="100"/>
    </w:pPr>
  </w:style>
  <w:style w:type="paragraph" w:customStyle="1" w:styleId="182">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83">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84">
    <w:name w:val="tdoc-header"/>
    <w:semiHidden/>
    <w:qFormat/>
    <w:uiPriority w:val="0"/>
    <w:rPr>
      <w:rFonts w:ascii="Arial" w:hAnsi="Arial" w:eastAsia="Yu Mincho" w:cs="Times New Roman"/>
      <w:sz w:val="24"/>
      <w:lang w:val="en-GB" w:eastAsia="en-US" w:bidi="ar-SA"/>
    </w:rPr>
  </w:style>
  <w:style w:type="paragraph" w:customStyle="1" w:styleId="185">
    <w:name w:val="Proposal"/>
    <w:basedOn w:val="1"/>
    <w:qFormat/>
    <w:uiPriority w:val="0"/>
    <w:rPr>
      <w:b/>
    </w:rPr>
  </w:style>
  <w:style w:type="paragraph" w:customStyle="1" w:styleId="186">
    <w:name w:val="PL"/>
    <w:link w:val="221"/>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8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Figure"/>
    <w:basedOn w:val="1"/>
    <w:qFormat/>
    <w:uiPriority w:val="0"/>
    <w:pPr>
      <w:numPr>
        <w:ilvl w:val="0"/>
        <w:numId w:val="10"/>
      </w:numPr>
      <w:spacing w:before="180" w:after="240" w:line="280" w:lineRule="atLeast"/>
      <w:jc w:val="center"/>
    </w:pPr>
    <w:rPr>
      <w:rFonts w:ascii="Arial" w:hAnsi="Arial" w:eastAsia="宋体"/>
      <w:b/>
      <w:sz w:val="20"/>
      <w:lang w:val="en-US" w:eastAsia="ja-JP"/>
    </w:rPr>
  </w:style>
  <w:style w:type="paragraph" w:customStyle="1" w:styleId="189">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90">
    <w:name w:val="NW"/>
    <w:basedOn w:val="178"/>
    <w:qFormat/>
    <w:uiPriority w:val="0"/>
    <w:pPr>
      <w:spacing w:after="0"/>
    </w:pPr>
  </w:style>
  <w:style w:type="paragraph" w:customStyle="1" w:styleId="191">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2">
    <w:name w:val="样式 段后: 12 磅"/>
    <w:basedOn w:val="1"/>
    <w:semiHidden/>
    <w:qFormat/>
    <w:uiPriority w:val="0"/>
    <w:pPr>
      <w:spacing w:after="240"/>
    </w:pPr>
    <w:rPr>
      <w:rFonts w:cs="宋体"/>
    </w:rPr>
  </w:style>
  <w:style w:type="paragraph" w:customStyle="1" w:styleId="193">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94">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6">
    <w:name w:val="Editor's Note"/>
    <w:basedOn w:val="178"/>
    <w:link w:val="212"/>
    <w:semiHidden/>
    <w:qFormat/>
    <w:uiPriority w:val="0"/>
    <w:rPr>
      <w:color w:val="FF0000"/>
    </w:rPr>
  </w:style>
  <w:style w:type="paragraph" w:customStyle="1" w:styleId="197">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8">
    <w:name w:val="TAR"/>
    <w:basedOn w:val="171"/>
    <w:qFormat/>
    <w:uiPriority w:val="0"/>
    <w:pPr>
      <w:jc w:val="right"/>
    </w:pPr>
  </w:style>
  <w:style w:type="paragraph" w:customStyle="1" w:styleId="199">
    <w:name w:val="TAH"/>
    <w:basedOn w:val="200"/>
    <w:link w:val="227"/>
    <w:qFormat/>
    <w:uiPriority w:val="0"/>
    <w:rPr>
      <w:b/>
    </w:rPr>
  </w:style>
  <w:style w:type="paragraph" w:customStyle="1" w:styleId="200">
    <w:name w:val="TAC"/>
    <w:basedOn w:val="171"/>
    <w:link w:val="216"/>
    <w:qFormat/>
    <w:uiPriority w:val="0"/>
    <w:pPr>
      <w:jc w:val="center"/>
    </w:pPr>
    <w:rPr>
      <w:rFonts w:eastAsia="MS Mincho"/>
    </w:rPr>
  </w:style>
  <w:style w:type="paragraph" w:customStyle="1" w:styleId="201">
    <w:name w:val="ZT"/>
    <w:qFormat/>
    <w:uiPriority w:val="0"/>
    <w:pPr>
      <w:framePr w:wrap="notBeside" w:vAnchor="margin" w:hAnchor="margin" w:yAlign="center"/>
      <w:widowControl w:val="0"/>
      <w:spacing w:line="240" w:lineRule="atLeast"/>
      <w:jc w:val="right"/>
    </w:pPr>
    <w:rPr>
      <w:rFonts w:ascii="Arial" w:hAnsi="Arial" w:eastAsia="Yu Mincho" w:cs="Times New Roman"/>
      <w:b/>
      <w:sz w:val="34"/>
      <w:lang w:val="en-GB" w:eastAsia="en-US" w:bidi="ar-SA"/>
    </w:rPr>
  </w:style>
  <w:style w:type="paragraph" w:customStyle="1" w:styleId="202">
    <w:name w:val="TT"/>
    <w:basedOn w:val="2"/>
    <w:next w:val="1"/>
    <w:semiHidden/>
    <w:qFormat/>
    <w:uiPriority w:val="0"/>
    <w:pPr>
      <w:outlineLvl w:val="9"/>
    </w:pPr>
  </w:style>
  <w:style w:type="paragraph" w:customStyle="1" w:styleId="203">
    <w:name w:val="NF"/>
    <w:basedOn w:val="178"/>
    <w:semiHidden/>
    <w:qFormat/>
    <w:uiPriority w:val="0"/>
    <w:pPr>
      <w:keepNext/>
      <w:spacing w:after="0"/>
    </w:pPr>
    <w:rPr>
      <w:rFonts w:ascii="Arial" w:hAnsi="Arial"/>
      <w:sz w:val="18"/>
    </w:rPr>
  </w:style>
  <w:style w:type="paragraph" w:customStyle="1" w:styleId="204">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Yu Mincho" w:cs="Times New Roman"/>
      <w:sz w:val="40"/>
      <w:lang w:val="en-GB" w:eastAsia="en-US" w:bidi="ar-SA"/>
    </w:rPr>
  </w:style>
  <w:style w:type="paragraph" w:customStyle="1" w:styleId="205">
    <w:name w:val="B4"/>
    <w:basedOn w:val="61"/>
    <w:link w:val="226"/>
    <w:semiHidden/>
    <w:qFormat/>
    <w:uiPriority w:val="0"/>
    <w:rPr>
      <w:rFonts w:ascii="Arial" w:hAnsi="Arial" w:eastAsia="宋体" w:cs="Arial"/>
      <w:color w:val="0000FF"/>
      <w:kern w:val="2"/>
      <w:sz w:val="20"/>
    </w:rPr>
  </w:style>
  <w:style w:type="paragraph" w:customStyle="1" w:styleId="206">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07">
    <w:name w:val="ZTD"/>
    <w:basedOn w:val="141"/>
    <w:semiHidden/>
    <w:qFormat/>
    <w:uiPriority w:val="0"/>
    <w:pPr>
      <w:framePr w:hRule="auto" w:y="852"/>
    </w:pPr>
    <w:rPr>
      <w:i w:val="0"/>
      <w:sz w:val="40"/>
    </w:rPr>
  </w:style>
  <w:style w:type="paragraph" w:customStyle="1" w:styleId="208">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209">
    <w:name w:val="样式 (中文) 宋体 段后: 12 磅"/>
    <w:basedOn w:val="1"/>
    <w:semiHidden/>
    <w:qFormat/>
    <w:uiPriority w:val="0"/>
    <w:pPr>
      <w:spacing w:after="240"/>
    </w:pPr>
    <w:rPr>
      <w:rFonts w:eastAsia="宋体" w:cs="宋体"/>
    </w:rPr>
  </w:style>
  <w:style w:type="paragraph" w:customStyle="1" w:styleId="210">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11">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212">
    <w:name w:val="Editor's Note Char"/>
    <w:link w:val="196"/>
    <w:qFormat/>
    <w:uiPriority w:val="0"/>
    <w:rPr>
      <w:rFonts w:ascii="Arial" w:hAnsi="Arial" w:eastAsia="宋体" w:cs="Arial"/>
      <w:color w:val="FF0000"/>
      <w:kern w:val="2"/>
      <w:lang w:val="en-GB" w:eastAsia="en-US" w:bidi="ar-SA"/>
    </w:rPr>
  </w:style>
  <w:style w:type="character" w:customStyle="1" w:styleId="213">
    <w:name w:val="EX Char"/>
    <w:link w:val="143"/>
    <w:qFormat/>
    <w:locked/>
    <w:uiPriority w:val="0"/>
    <w:rPr>
      <w:sz w:val="22"/>
      <w:lang w:val="en-GB" w:eastAsia="en-US"/>
    </w:rPr>
  </w:style>
  <w:style w:type="character" w:customStyle="1" w:styleId="214">
    <w:name w:val="ZGSM"/>
    <w:qFormat/>
    <w:uiPriority w:val="0"/>
  </w:style>
  <w:style w:type="character" w:customStyle="1" w:styleId="215">
    <w:name w:val="font31"/>
    <w:basedOn w:val="121"/>
    <w:qFormat/>
    <w:uiPriority w:val="0"/>
    <w:rPr>
      <w:rFonts w:hint="default" w:ascii="Arial" w:hAnsi="Arial" w:cs="Arial"/>
      <w:color w:val="000000"/>
      <w:sz w:val="18"/>
      <w:szCs w:val="18"/>
      <w:u w:val="none"/>
    </w:rPr>
  </w:style>
  <w:style w:type="character" w:customStyle="1" w:styleId="216">
    <w:name w:val="TAC Char"/>
    <w:link w:val="200"/>
    <w:qFormat/>
    <w:uiPriority w:val="0"/>
    <w:rPr>
      <w:rFonts w:ascii="Arial" w:hAnsi="Arial" w:eastAsia="MS Mincho" w:cs="Arial"/>
      <w:color w:val="0000FF"/>
      <w:kern w:val="2"/>
      <w:sz w:val="18"/>
      <w:lang w:val="en-GB" w:eastAsia="en-US" w:bidi="ar-SA"/>
    </w:rPr>
  </w:style>
  <w:style w:type="character" w:customStyle="1" w:styleId="217">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18">
    <w:name w:val="B2 Char1"/>
    <w:semiHidden/>
    <w:qFormat/>
    <w:uiPriority w:val="0"/>
    <w:rPr>
      <w:rFonts w:ascii="Arial" w:hAnsi="Arial" w:eastAsia="宋体" w:cs="Arial"/>
      <w:color w:val="0000FF"/>
      <w:kern w:val="2"/>
      <w:lang w:val="en-GB" w:eastAsia="ja-JP" w:bidi="ar-SA"/>
    </w:rPr>
  </w:style>
  <w:style w:type="character" w:customStyle="1" w:styleId="219">
    <w:name w:val="font01"/>
    <w:basedOn w:val="121"/>
    <w:qFormat/>
    <w:uiPriority w:val="0"/>
    <w:rPr>
      <w:rFonts w:hint="default" w:ascii="Arial" w:hAnsi="Arial" w:cs="Arial"/>
      <w:color w:val="000000"/>
      <w:sz w:val="18"/>
      <w:szCs w:val="18"/>
      <w:u w:val="none"/>
      <w:vertAlign w:val="superscript"/>
    </w:rPr>
  </w:style>
  <w:style w:type="character" w:customStyle="1" w:styleId="220">
    <w:name w:val="Guidance Char"/>
    <w:link w:val="147"/>
    <w:qFormat/>
    <w:uiPriority w:val="0"/>
    <w:rPr>
      <w:rFonts w:eastAsia="Times New Roman"/>
      <w:i/>
      <w:color w:val="0000FF"/>
      <w:lang w:val="en-GB" w:eastAsia="en-US"/>
    </w:rPr>
  </w:style>
  <w:style w:type="character" w:customStyle="1" w:styleId="221">
    <w:name w:val="PL Char"/>
    <w:link w:val="186"/>
    <w:semiHidden/>
    <w:qFormat/>
    <w:uiPriority w:val="0"/>
    <w:rPr>
      <w:rFonts w:ascii="Courier New" w:hAnsi="Courier New" w:eastAsia="宋体" w:cs="Arial"/>
      <w:color w:val="0000FF"/>
      <w:kern w:val="2"/>
      <w:sz w:val="16"/>
      <w:lang w:val="en-GB" w:eastAsia="en-US" w:bidi="ar-SA"/>
    </w:rPr>
  </w:style>
  <w:style w:type="character" w:customStyle="1" w:styleId="222">
    <w:name w:val="font21"/>
    <w:basedOn w:val="121"/>
    <w:qFormat/>
    <w:uiPriority w:val="0"/>
    <w:rPr>
      <w:rFonts w:hint="default" w:ascii="Arial" w:hAnsi="Arial" w:cs="Arial"/>
      <w:color w:val="000000"/>
      <w:sz w:val="18"/>
      <w:szCs w:val="18"/>
      <w:u w:val="none"/>
      <w:vertAlign w:val="superscript"/>
    </w:rPr>
  </w:style>
  <w:style w:type="character" w:customStyle="1" w:styleId="223">
    <w:name w:val="标题 4 Char"/>
    <w:link w:val="5"/>
    <w:qFormat/>
    <w:uiPriority w:val="0"/>
    <w:rPr>
      <w:rFonts w:ascii="Arial" w:hAnsi="Arial"/>
      <w:sz w:val="24"/>
      <w:szCs w:val="28"/>
      <w:lang w:val="en-GB" w:eastAsia="en-US"/>
    </w:rPr>
  </w:style>
  <w:style w:type="character" w:customStyle="1" w:styleId="224">
    <w:name w:val="标题 1 Char"/>
    <w:link w:val="2"/>
    <w:qFormat/>
    <w:uiPriority w:val="0"/>
    <w:rPr>
      <w:rFonts w:ascii="Arial" w:hAnsi="Arial"/>
      <w:sz w:val="36"/>
      <w:lang w:val="en-GB" w:eastAsia="en-US" w:bidi="ar-SA"/>
    </w:rPr>
  </w:style>
  <w:style w:type="character" w:customStyle="1" w:styleId="225">
    <w:name w:val="TAN Char"/>
    <w:link w:val="170"/>
    <w:qFormat/>
    <w:uiPriority w:val="0"/>
    <w:rPr>
      <w:rFonts w:ascii="Arial" w:hAnsi="Arial" w:eastAsia="宋体" w:cs="Arial"/>
      <w:color w:val="0000FF"/>
      <w:kern w:val="2"/>
      <w:sz w:val="18"/>
      <w:lang w:val="en-GB" w:eastAsia="en-US" w:bidi="ar-SA"/>
    </w:rPr>
  </w:style>
  <w:style w:type="character" w:customStyle="1" w:styleId="226">
    <w:name w:val="B4 Char"/>
    <w:link w:val="205"/>
    <w:qFormat/>
    <w:uiPriority w:val="0"/>
    <w:rPr>
      <w:rFonts w:ascii="Arial" w:hAnsi="Arial" w:eastAsia="宋体" w:cs="Arial"/>
      <w:color w:val="0000FF"/>
      <w:kern w:val="2"/>
      <w:lang w:val="en-GB" w:eastAsia="en-US" w:bidi="ar-SA"/>
    </w:rPr>
  </w:style>
  <w:style w:type="character" w:customStyle="1" w:styleId="227">
    <w:name w:val="TAH Car"/>
    <w:link w:val="199"/>
    <w:qFormat/>
    <w:uiPriority w:val="0"/>
    <w:rPr>
      <w:rFonts w:ascii="Arial" w:hAnsi="Arial" w:eastAsia="MS Mincho" w:cs="Arial"/>
      <w:b/>
      <w:color w:val="0000FF"/>
      <w:kern w:val="2"/>
      <w:sz w:val="18"/>
      <w:lang w:val="en-GB" w:eastAsia="en-US" w:bidi="ar-SA"/>
    </w:rPr>
  </w:style>
  <w:style w:type="character" w:customStyle="1" w:styleId="228">
    <w:name w:val="trans"/>
    <w:basedOn w:val="121"/>
    <w:qFormat/>
    <w:uiPriority w:val="0"/>
  </w:style>
  <w:style w:type="character" w:customStyle="1" w:styleId="229">
    <w:name w:val="B2 Char"/>
    <w:link w:val="163"/>
    <w:qFormat/>
    <w:uiPriority w:val="0"/>
    <w:rPr>
      <w:rFonts w:ascii="Arial" w:hAnsi="Arial" w:eastAsia="宋体" w:cs="Arial"/>
      <w:color w:val="0000FF"/>
      <w:kern w:val="2"/>
      <w:lang w:val="en-GB" w:eastAsia="en-US" w:bidi="ar-SA"/>
    </w:rPr>
  </w:style>
  <w:style w:type="character" w:customStyle="1" w:styleId="230">
    <w:name w:val="页眉 Char"/>
    <w:basedOn w:val="121"/>
    <w:link w:val="53"/>
    <w:qFormat/>
    <w:uiPriority w:val="0"/>
    <w:rPr>
      <w:b/>
      <w:sz w:val="18"/>
      <w:lang w:val="en-GB" w:eastAsia="en-US"/>
    </w:rPr>
  </w:style>
  <w:style w:type="character" w:customStyle="1" w:styleId="231">
    <w:name w:val="题注 Char"/>
    <w:link w:val="31"/>
    <w:qFormat/>
    <w:uiPriority w:val="0"/>
    <w:rPr>
      <w:rFonts w:ascii="Arial" w:hAnsi="Arial" w:eastAsia="MS Mincho" w:cs="Arial"/>
      <w:b/>
      <w:color w:val="0000FF"/>
      <w:kern w:val="2"/>
      <w:sz w:val="22"/>
      <w:lang w:val="en-US" w:eastAsia="en-US" w:bidi="ar-SA"/>
    </w:rPr>
  </w:style>
  <w:style w:type="character" w:customStyle="1" w:styleId="232">
    <w:name w:val="TAL Car"/>
    <w:link w:val="171"/>
    <w:qFormat/>
    <w:uiPriority w:val="0"/>
    <w:rPr>
      <w:rFonts w:ascii="Arial" w:hAnsi="Arial" w:eastAsia="宋体" w:cs="Arial"/>
      <w:color w:val="0000FF"/>
      <w:kern w:val="2"/>
      <w:sz w:val="18"/>
      <w:lang w:val="en-GB" w:eastAsia="en-US" w:bidi="ar-SA"/>
    </w:rPr>
  </w:style>
  <w:style w:type="character" w:customStyle="1" w:styleId="233">
    <w:name w:val="TAL Char Char Char"/>
    <w:link w:val="139"/>
    <w:qFormat/>
    <w:uiPriority w:val="0"/>
    <w:rPr>
      <w:rFonts w:ascii="Arial" w:hAnsi="Arial" w:eastAsia="宋体" w:cs="Arial"/>
      <w:color w:val="0000FF"/>
      <w:kern w:val="2"/>
      <w:sz w:val="18"/>
      <w:lang w:val="en-GB" w:eastAsia="en-US" w:bidi="ar-SA"/>
    </w:rPr>
  </w:style>
  <w:style w:type="character" w:customStyle="1" w:styleId="234">
    <w:name w:val="TH Char"/>
    <w:link w:val="148"/>
    <w:qFormat/>
    <w:uiPriority w:val="0"/>
    <w:rPr>
      <w:rFonts w:ascii="Arial" w:hAnsi="Arial" w:eastAsia="MS Mincho" w:cs="Arial"/>
      <w:b/>
      <w:color w:val="0000FF"/>
      <w:kern w:val="2"/>
      <w:sz w:val="22"/>
      <w:lang w:val="en-GB" w:eastAsia="en-US" w:bidi="ar-SA"/>
    </w:rPr>
  </w:style>
  <w:style w:type="character" w:customStyle="1" w:styleId="235">
    <w:name w:val="font41"/>
    <w:basedOn w:val="121"/>
    <w:qFormat/>
    <w:uiPriority w:val="0"/>
    <w:rPr>
      <w:rFonts w:hint="default" w:ascii="Arial" w:hAnsi="Arial" w:cs="Arial"/>
      <w:color w:val="FF0000"/>
      <w:sz w:val="18"/>
      <w:szCs w:val="18"/>
      <w:u w:val="none"/>
      <w:vertAlign w:val="superscript"/>
    </w:rPr>
  </w:style>
  <w:style w:type="character" w:customStyle="1" w:styleId="236">
    <w:name w:val="font51"/>
    <w:basedOn w:val="121"/>
    <w:qFormat/>
    <w:uiPriority w:val="0"/>
    <w:rPr>
      <w:rFonts w:hint="default" w:ascii="Arial" w:hAnsi="Arial" w:cs="Arial"/>
      <w:color w:val="FF0000"/>
      <w:sz w:val="18"/>
      <w:szCs w:val="18"/>
      <w:u w:val="none"/>
    </w:rPr>
  </w:style>
  <w:style w:type="character" w:customStyle="1" w:styleId="237">
    <w:name w:val="首标题"/>
    <w:qFormat/>
    <w:uiPriority w:val="0"/>
    <w:rPr>
      <w:rFonts w:ascii="Arial" w:hAnsi="Arial" w:eastAsia="宋体" w:cs="Arial"/>
      <w:color w:val="0000FF"/>
      <w:kern w:val="2"/>
      <w:sz w:val="24"/>
      <w:lang w:val="en-US" w:eastAsia="zh-CN" w:bidi="ar-SA"/>
    </w:rPr>
  </w:style>
  <w:style w:type="character" w:customStyle="1" w:styleId="238">
    <w:name w:val="font11"/>
    <w:basedOn w:val="121"/>
    <w:qFormat/>
    <w:uiPriority w:val="0"/>
    <w:rPr>
      <w:rFonts w:hint="default" w:ascii="Arial" w:hAnsi="Arial" w:cs="Arial"/>
      <w:color w:val="000000"/>
      <w:sz w:val="18"/>
      <w:szCs w:val="18"/>
      <w:u w:val="none"/>
    </w:rPr>
  </w:style>
  <w:style w:type="character" w:customStyle="1" w:styleId="239">
    <w:name w:val="标题 3 Char"/>
    <w:link w:val="4"/>
    <w:qFormat/>
    <w:uiPriority w:val="0"/>
    <w:rPr>
      <w:rFonts w:ascii="Arial" w:hAnsi="Arial"/>
      <w:sz w:val="28"/>
      <w:szCs w:val="28"/>
      <w:lang w:val="en-GB" w:eastAsia="en-US"/>
    </w:rPr>
  </w:style>
  <w:style w:type="character" w:customStyle="1" w:styleId="240">
    <w:name w:val="B1 Char1"/>
    <w:link w:val="158"/>
    <w:qFormat/>
    <w:uiPriority w:val="0"/>
    <w:rPr>
      <w:rFonts w:ascii="Arial" w:hAnsi="Arial" w:eastAsia="宋体" w:cs="Arial"/>
      <w:color w:val="0000FF"/>
      <w:kern w:val="2"/>
      <w:lang w:val="en-GB" w:eastAsia="en-US" w:bidi="ar-SA"/>
    </w:rPr>
  </w:style>
  <w:style w:type="character" w:customStyle="1" w:styleId="241">
    <w:name w:val="标题 2 Char"/>
    <w:link w:val="3"/>
    <w:qFormat/>
    <w:uiPriority w:val="0"/>
    <w:rPr>
      <w:rFonts w:ascii="Arial" w:hAnsi="Arial"/>
      <w:sz w:val="28"/>
      <w:szCs w:val="28"/>
      <w:lang w:val="en-GB" w:eastAsia="en-US"/>
    </w:rPr>
  </w:style>
  <w:style w:type="character" w:customStyle="1" w:styleId="242">
    <w:name w:val="NO Char"/>
    <w:link w:val="178"/>
    <w:qFormat/>
    <w:uiPriority w:val="0"/>
    <w:rPr>
      <w:rFonts w:ascii="Arial" w:hAnsi="Arial" w:eastAsia="宋体" w:cs="Arial"/>
      <w:color w:val="0000FF"/>
      <w:kern w:val="2"/>
      <w:lang w:val="en-GB" w:eastAsia="en-US" w:bidi="ar-SA"/>
    </w:rPr>
  </w:style>
  <w:style w:type="character" w:customStyle="1" w:styleId="243">
    <w:name w:val="TAL Char"/>
    <w:qFormat/>
    <w:uiPriority w:val="0"/>
    <w:rPr>
      <w:rFonts w:ascii="Arial" w:hAnsi="Arial" w:eastAsia="宋体" w:cs="Arial"/>
      <w:color w:val="0000FF"/>
      <w:kern w:val="2"/>
      <w:sz w:val="18"/>
      <w:lang w:val="en-GB" w:eastAsia="en-GB" w:bidi="ar-SA"/>
    </w:rPr>
  </w:style>
  <w:style w:type="character" w:customStyle="1" w:styleId="244">
    <w:name w:val="B3 Char2"/>
    <w:link w:val="176"/>
    <w:qFormat/>
    <w:uiPriority w:val="0"/>
    <w:rPr>
      <w:rFonts w:ascii="Arial" w:hAnsi="Arial" w:eastAsia="宋体" w:cs="Arial"/>
      <w:color w:val="0000FF"/>
      <w:kern w:val="2"/>
      <w:lang w:val="en-GB" w:eastAsia="en-US" w:bidi="ar-SA"/>
    </w:rPr>
  </w:style>
  <w:style w:type="character" w:customStyle="1" w:styleId="245">
    <w:name w:val="B1 Char"/>
    <w:qFormat/>
    <w:uiPriority w:val="0"/>
    <w:rPr>
      <w:rFonts w:ascii="Arial" w:hAnsi="Arial" w:eastAsia="宋体" w:cs="Arial"/>
      <w:color w:val="0000FF"/>
      <w:kern w:val="2"/>
      <w:lang w:val="en-GB" w:eastAsia="en-US" w:bidi="ar-SA"/>
    </w:rPr>
  </w:style>
  <w:style w:type="character" w:customStyle="1" w:styleId="246">
    <w:name w:val="apple-converted-space"/>
    <w:qFormat/>
    <w:uiPriority w:val="0"/>
  </w:style>
  <w:style w:type="paragraph" w:styleId="247">
    <w:name w:val="List Paragraph"/>
    <w:basedOn w:val="1"/>
    <w:qFormat/>
    <w:uiPriority w:val="34"/>
    <w:pPr>
      <w:widowControl w:val="0"/>
      <w:overflowPunct/>
      <w:autoSpaceDE/>
      <w:autoSpaceDN/>
      <w:adjustRightInd/>
      <w:spacing w:after="0" w:line="360" w:lineRule="auto"/>
      <w:ind w:firstLine="420" w:firstLineChars="200"/>
    </w:pPr>
    <w:rPr>
      <w:kern w:val="2"/>
      <w:szCs w:val="24"/>
    </w:rPr>
  </w:style>
  <w:style w:type="paragraph" w:customStyle="1" w:styleId="248">
    <w:name w:val="3GPP Normal Text"/>
    <w:basedOn w:val="38"/>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5</Pages>
  <Words>1608</Words>
  <Characters>8255</Characters>
  <Lines>20</Lines>
  <Paragraphs>5</Paragraphs>
  <TotalTime>240</TotalTime>
  <ScaleCrop>false</ScaleCrop>
  <LinksUpToDate>false</LinksUpToDate>
  <CharactersWithSpaces>9694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Xie(ZTE)</cp:lastModifiedBy>
  <cp:lastPrinted>2010-03-26T07:51:00Z</cp:lastPrinted>
  <dcterms:modified xsi:type="dcterms:W3CDTF">2022-01-10T06:11:54Z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